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F891" w14:textId="14F9E29C" w:rsidR="00AE139D" w:rsidRPr="00B24D02" w:rsidRDefault="00B24D02" w:rsidP="00B24D02">
      <w:pPr>
        <w:spacing w:before="100" w:beforeAutospacing="1" w:after="100" w:afterAutospacing="1" w:line="360" w:lineRule="auto"/>
        <w:rPr>
          <w:b/>
          <w:bCs/>
          <w:color w:val="000000" w:themeColor="text1"/>
          <w:sz w:val="20"/>
          <w:szCs w:val="20"/>
          <w:u w:val="single"/>
        </w:rPr>
      </w:pPr>
      <w:r w:rsidRPr="00B24D02">
        <w:rPr>
          <w:b/>
          <w:bCs/>
          <w:color w:val="000000" w:themeColor="text1"/>
          <w:sz w:val="20"/>
          <w:szCs w:val="20"/>
          <w:u w:val="single"/>
        </w:rPr>
        <w:t>Klauzula informacyjna dla kandydatów do pracy.</w:t>
      </w:r>
    </w:p>
    <w:p w14:paraId="7762955A" w14:textId="77777777" w:rsidR="00000977" w:rsidRPr="00D1307C" w:rsidRDefault="00381BFC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0A0A3F" w:rsidRPr="00D1307C">
        <w:rPr>
          <w:rFonts w:ascii="Times New Roman" w:hAnsi="Times New Roman" w:cs="Times New Roman"/>
          <w:sz w:val="20"/>
          <w:szCs w:val="20"/>
        </w:rPr>
        <w:t xml:space="preserve">danych osobowych </w:t>
      </w:r>
      <w:r w:rsidR="001A612D" w:rsidRPr="00D1307C">
        <w:rPr>
          <w:rFonts w:ascii="Times New Roman" w:hAnsi="Times New Roman" w:cs="Times New Roman"/>
          <w:sz w:val="20"/>
          <w:szCs w:val="20"/>
        </w:rPr>
        <w:t xml:space="preserve">kandydatów do pracy w prowadzonych postępowaniach rekrutacyjnych jest </w:t>
      </w:r>
      <w:proofErr w:type="spellStart"/>
      <w:r w:rsidR="00000977" w:rsidRPr="00D1307C">
        <w:rPr>
          <w:rFonts w:ascii="Times New Roman" w:hAnsi="Times New Roman" w:cs="Times New Roman"/>
          <w:sz w:val="20"/>
          <w:szCs w:val="20"/>
        </w:rPr>
        <w:t>Instalsat</w:t>
      </w:r>
      <w:proofErr w:type="spellEnd"/>
      <w:r w:rsidR="00000977" w:rsidRPr="00D1307C">
        <w:rPr>
          <w:rFonts w:ascii="Times New Roman" w:hAnsi="Times New Roman" w:cs="Times New Roman"/>
          <w:sz w:val="20"/>
          <w:szCs w:val="20"/>
        </w:rPr>
        <w:t xml:space="preserve"> Sławomir Filipowski</w:t>
      </w:r>
      <w:r w:rsidR="006D1987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Pr="00D1307C">
        <w:rPr>
          <w:rFonts w:ascii="Times New Roman" w:hAnsi="Times New Roman" w:cs="Times New Roman"/>
          <w:sz w:val="20"/>
          <w:szCs w:val="20"/>
        </w:rPr>
        <w:t xml:space="preserve">z siedzibą w </w:t>
      </w:r>
      <w:r w:rsidR="00000977" w:rsidRPr="00D1307C">
        <w:rPr>
          <w:rFonts w:ascii="Times New Roman" w:hAnsi="Times New Roman" w:cs="Times New Roman"/>
          <w:sz w:val="20"/>
          <w:szCs w:val="20"/>
        </w:rPr>
        <w:t>Warszawie</w:t>
      </w:r>
      <w:r w:rsidRPr="00D1307C">
        <w:rPr>
          <w:rFonts w:ascii="Times New Roman" w:hAnsi="Times New Roman" w:cs="Times New Roman"/>
          <w:sz w:val="20"/>
          <w:szCs w:val="20"/>
        </w:rPr>
        <w:t>, przy ulicy</w:t>
      </w:r>
      <w:r w:rsidR="00227311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000977" w:rsidRPr="00D1307C">
        <w:rPr>
          <w:rFonts w:ascii="Times New Roman" w:hAnsi="Times New Roman" w:cs="Times New Roman"/>
          <w:sz w:val="20"/>
          <w:szCs w:val="20"/>
        </w:rPr>
        <w:t>Cegłowskiej 34</w:t>
      </w:r>
      <w:r w:rsidRPr="00D1307C">
        <w:rPr>
          <w:rFonts w:ascii="Times New Roman" w:hAnsi="Times New Roman" w:cs="Times New Roman"/>
          <w:sz w:val="20"/>
          <w:szCs w:val="20"/>
        </w:rPr>
        <w:t>.</w:t>
      </w:r>
      <w:r w:rsidR="003706FF" w:rsidRPr="00D13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690C60" w14:textId="77777777" w:rsidR="00000977" w:rsidRPr="00D1307C" w:rsidRDefault="00381BFC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 xml:space="preserve">Z administratorem </w:t>
      </w:r>
      <w:r w:rsidR="00DD49AC" w:rsidRPr="00D1307C">
        <w:rPr>
          <w:rFonts w:ascii="Times New Roman" w:hAnsi="Times New Roman" w:cs="Times New Roman"/>
          <w:sz w:val="20"/>
          <w:szCs w:val="20"/>
        </w:rPr>
        <w:t>można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skontaktować</w:t>
      </w:r>
      <w:r w:rsidR="00E15217" w:rsidRPr="00D1307C">
        <w:rPr>
          <w:rFonts w:ascii="Times New Roman" w:hAnsi="Times New Roman" w:cs="Times New Roman"/>
          <w:sz w:val="20"/>
          <w:szCs w:val="20"/>
        </w:rPr>
        <w:t xml:space="preserve"> się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0A0A3F" w:rsidRPr="00D1307C">
        <w:rPr>
          <w:rFonts w:ascii="Times New Roman" w:hAnsi="Times New Roman" w:cs="Times New Roman"/>
          <w:sz w:val="20"/>
          <w:szCs w:val="20"/>
        </w:rPr>
        <w:t>w formie</w:t>
      </w:r>
      <w:r w:rsidRPr="00D1307C">
        <w:rPr>
          <w:rFonts w:ascii="Times New Roman" w:hAnsi="Times New Roman" w:cs="Times New Roman"/>
          <w:sz w:val="20"/>
          <w:szCs w:val="20"/>
        </w:rPr>
        <w:t xml:space="preserve"> elektroniczn</w:t>
      </w:r>
      <w:r w:rsidR="000A0A3F" w:rsidRPr="00D1307C">
        <w:rPr>
          <w:rFonts w:ascii="Times New Roman" w:hAnsi="Times New Roman" w:cs="Times New Roman"/>
          <w:sz w:val="20"/>
          <w:szCs w:val="20"/>
        </w:rPr>
        <w:t>ej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pisząc</w:t>
      </w:r>
      <w:r w:rsidRPr="00D1307C">
        <w:rPr>
          <w:rFonts w:ascii="Times New Roman" w:hAnsi="Times New Roman" w:cs="Times New Roman"/>
          <w:sz w:val="20"/>
          <w:szCs w:val="20"/>
        </w:rPr>
        <w:t xml:space="preserve"> na adres e-mail:</w:t>
      </w:r>
      <w:r w:rsidR="00000977" w:rsidRPr="00D1307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000977" w:rsidRPr="00D1307C">
          <w:rPr>
            <w:rStyle w:val="Hipercze"/>
            <w:rFonts w:ascii="Times New Roman" w:hAnsi="Times New Roman" w:cs="Times New Roman"/>
            <w:sz w:val="20"/>
            <w:szCs w:val="20"/>
          </w:rPr>
          <w:t>instalsat@instalsat.pl</w:t>
        </w:r>
      </w:hyperlink>
      <w:r w:rsidR="00000977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3706FF" w:rsidRPr="00D1307C">
        <w:rPr>
          <w:rFonts w:ascii="Times New Roman" w:hAnsi="Times New Roman" w:cs="Times New Roman"/>
          <w:sz w:val="20"/>
          <w:szCs w:val="20"/>
        </w:rPr>
        <w:t>lub</w:t>
      </w:r>
      <w:r w:rsidRPr="00D1307C">
        <w:rPr>
          <w:rFonts w:ascii="Times New Roman" w:hAnsi="Times New Roman" w:cs="Times New Roman"/>
          <w:sz w:val="20"/>
          <w:szCs w:val="20"/>
        </w:rPr>
        <w:t xml:space="preserve"> tradycyjn</w:t>
      </w:r>
      <w:r w:rsidR="000A0A3F" w:rsidRPr="00D1307C">
        <w:rPr>
          <w:rFonts w:ascii="Times New Roman" w:hAnsi="Times New Roman" w:cs="Times New Roman"/>
          <w:sz w:val="20"/>
          <w:szCs w:val="20"/>
        </w:rPr>
        <w:t>ej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wysyłając</w:t>
      </w:r>
      <w:r w:rsidRPr="00D1307C">
        <w:rPr>
          <w:rFonts w:ascii="Times New Roman" w:hAnsi="Times New Roman" w:cs="Times New Roman"/>
          <w:sz w:val="20"/>
          <w:szCs w:val="20"/>
        </w:rPr>
        <w:t xml:space="preserve"> korespondencję na adres </w:t>
      </w:r>
      <w:proofErr w:type="spellStart"/>
      <w:r w:rsidR="00000977" w:rsidRPr="00D1307C">
        <w:rPr>
          <w:rFonts w:ascii="Times New Roman" w:hAnsi="Times New Roman" w:cs="Times New Roman"/>
          <w:sz w:val="20"/>
          <w:szCs w:val="20"/>
        </w:rPr>
        <w:t>Instalsat</w:t>
      </w:r>
      <w:proofErr w:type="spellEnd"/>
      <w:r w:rsidR="00000977" w:rsidRPr="00D1307C">
        <w:rPr>
          <w:rFonts w:ascii="Times New Roman" w:hAnsi="Times New Roman" w:cs="Times New Roman"/>
          <w:sz w:val="20"/>
          <w:szCs w:val="20"/>
        </w:rPr>
        <w:t xml:space="preserve"> Sławomir Filipowski</w:t>
      </w:r>
      <w:r w:rsidR="00000977" w:rsidRPr="00D1307C">
        <w:rPr>
          <w:rFonts w:ascii="Times New Roman" w:hAnsi="Times New Roman" w:cs="Times New Roman"/>
          <w:sz w:val="20"/>
          <w:szCs w:val="20"/>
        </w:rPr>
        <w:t xml:space="preserve">, </w:t>
      </w:r>
      <w:r w:rsidR="00000977" w:rsidRPr="00D1307C">
        <w:rPr>
          <w:rFonts w:ascii="Times New Roman" w:hAnsi="Times New Roman" w:cs="Times New Roman"/>
          <w:sz w:val="20"/>
          <w:szCs w:val="20"/>
        </w:rPr>
        <w:t>Cegłowsk</w:t>
      </w:r>
      <w:r w:rsidR="00000977" w:rsidRPr="00D1307C">
        <w:rPr>
          <w:rFonts w:ascii="Times New Roman" w:hAnsi="Times New Roman" w:cs="Times New Roman"/>
          <w:sz w:val="20"/>
          <w:szCs w:val="20"/>
        </w:rPr>
        <w:t>a</w:t>
      </w:r>
      <w:r w:rsidR="00000977" w:rsidRPr="00D1307C">
        <w:rPr>
          <w:rFonts w:ascii="Times New Roman" w:hAnsi="Times New Roman" w:cs="Times New Roman"/>
          <w:sz w:val="20"/>
          <w:szCs w:val="20"/>
        </w:rPr>
        <w:t xml:space="preserve"> 34</w:t>
      </w:r>
      <w:r w:rsidR="00000977" w:rsidRPr="00D1307C">
        <w:rPr>
          <w:rFonts w:ascii="Times New Roman" w:hAnsi="Times New Roman" w:cs="Times New Roman"/>
          <w:sz w:val="20"/>
          <w:szCs w:val="20"/>
        </w:rPr>
        <w:t>, 01-803 Warszawa.</w:t>
      </w:r>
    </w:p>
    <w:p w14:paraId="229DF7F4" w14:textId="273A7AAB" w:rsidR="00000977" w:rsidRPr="00D1307C" w:rsidRDefault="00000977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>Administrator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wyznaczy</w:t>
      </w:r>
      <w:r w:rsidRPr="00D1307C">
        <w:rPr>
          <w:rFonts w:ascii="Times New Roman" w:hAnsi="Times New Roman" w:cs="Times New Roman"/>
          <w:sz w:val="20"/>
          <w:szCs w:val="20"/>
        </w:rPr>
        <w:t>ł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Inspektora Ochrony Danych, z </w:t>
      </w:r>
      <w:r w:rsidR="00DD49AC" w:rsidRPr="00D1307C">
        <w:rPr>
          <w:rFonts w:ascii="Times New Roman" w:hAnsi="Times New Roman" w:cs="Times New Roman"/>
          <w:sz w:val="20"/>
          <w:szCs w:val="20"/>
        </w:rPr>
        <w:t>którym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F6187F" w:rsidRPr="00D1307C">
        <w:rPr>
          <w:rFonts w:ascii="Times New Roman" w:hAnsi="Times New Roman" w:cs="Times New Roman"/>
          <w:sz w:val="20"/>
          <w:szCs w:val="20"/>
        </w:rPr>
        <w:t>m</w:t>
      </w:r>
      <w:r w:rsidR="00381BFC" w:rsidRPr="00D1307C">
        <w:rPr>
          <w:rFonts w:ascii="Times New Roman" w:hAnsi="Times New Roman" w:cs="Times New Roman"/>
          <w:sz w:val="20"/>
          <w:szCs w:val="20"/>
        </w:rPr>
        <w:t>a</w:t>
      </w:r>
      <w:r w:rsidR="00F6187F" w:rsidRPr="00D1307C">
        <w:rPr>
          <w:rFonts w:ascii="Times New Roman" w:hAnsi="Times New Roman" w:cs="Times New Roman"/>
          <w:sz w:val="20"/>
          <w:szCs w:val="20"/>
        </w:rPr>
        <w:t>ją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Państwo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prawo </w:t>
      </w:r>
      <w:r w:rsidR="00DD49AC" w:rsidRPr="00D1307C">
        <w:rPr>
          <w:rFonts w:ascii="Times New Roman" w:hAnsi="Times New Roman" w:cs="Times New Roman"/>
          <w:sz w:val="20"/>
          <w:szCs w:val="20"/>
        </w:rPr>
        <w:t>się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kontaktować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w </w:t>
      </w:r>
      <w:r w:rsidR="00E15217" w:rsidRPr="00D1307C">
        <w:rPr>
          <w:rFonts w:ascii="Times New Roman" w:hAnsi="Times New Roman" w:cs="Times New Roman"/>
          <w:sz w:val="20"/>
          <w:szCs w:val="20"/>
        </w:rPr>
        <w:t xml:space="preserve">sprawach związanych z Państwa danymi osobowymi </w:t>
      </w:r>
      <w:r w:rsidR="00DD49AC" w:rsidRPr="00D1307C">
        <w:rPr>
          <w:rFonts w:ascii="Times New Roman" w:hAnsi="Times New Roman" w:cs="Times New Roman"/>
          <w:sz w:val="20"/>
          <w:szCs w:val="20"/>
        </w:rPr>
        <w:t>pisząc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na adres e-mail: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D1307C">
          <w:rPr>
            <w:rStyle w:val="Hipercze"/>
            <w:rFonts w:ascii="Times New Roman" w:hAnsi="Times New Roman" w:cs="Times New Roman"/>
            <w:sz w:val="20"/>
            <w:szCs w:val="20"/>
          </w:rPr>
          <w:t>iod@instalsat.pl</w:t>
        </w:r>
      </w:hyperlink>
      <w:r w:rsidR="00B24D02">
        <w:rPr>
          <w:rFonts w:ascii="Times New Roman" w:hAnsi="Times New Roman" w:cs="Times New Roman"/>
          <w:sz w:val="20"/>
          <w:szCs w:val="20"/>
        </w:rPr>
        <w:t>.</w:t>
      </w:r>
    </w:p>
    <w:p w14:paraId="6FD4AC72" w14:textId="024C38A0" w:rsidR="00AE2758" w:rsidRPr="00B24D02" w:rsidRDefault="00381BFC" w:rsidP="00B24D02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>Dane osobowe przetwa</w:t>
      </w:r>
      <w:r w:rsidR="00E15217" w:rsidRPr="00D1307C">
        <w:rPr>
          <w:rFonts w:ascii="Times New Roman" w:hAnsi="Times New Roman" w:cs="Times New Roman"/>
          <w:sz w:val="20"/>
          <w:szCs w:val="20"/>
        </w:rPr>
        <w:t>rzamy</w:t>
      </w:r>
      <w:r w:rsidR="00AE139D" w:rsidRPr="00D1307C">
        <w:rPr>
          <w:rFonts w:ascii="Times New Roman" w:hAnsi="Times New Roman" w:cs="Times New Roman"/>
          <w:sz w:val="20"/>
          <w:szCs w:val="20"/>
        </w:rPr>
        <w:t xml:space="preserve"> zawsze w oparciu o określoną przesłankę legalności. </w:t>
      </w:r>
      <w:r w:rsidR="00AE2758" w:rsidRPr="00D1307C">
        <w:rPr>
          <w:rFonts w:ascii="Times New Roman" w:hAnsi="Times New Roman" w:cs="Times New Roman"/>
          <w:sz w:val="20"/>
          <w:szCs w:val="20"/>
        </w:rPr>
        <w:t>P</w:t>
      </w:r>
      <w:r w:rsidR="00AE139D" w:rsidRPr="00D1307C">
        <w:rPr>
          <w:rFonts w:ascii="Times New Roman" w:hAnsi="Times New Roman" w:cs="Times New Roman"/>
          <w:sz w:val="20"/>
          <w:szCs w:val="20"/>
        </w:rPr>
        <w:t>rzetwarzanie Państwa danych osobowych</w:t>
      </w:r>
      <w:r w:rsidR="005B1D54" w:rsidRPr="00D1307C">
        <w:rPr>
          <w:rFonts w:ascii="Times New Roman" w:hAnsi="Times New Roman" w:cs="Times New Roman"/>
          <w:sz w:val="20"/>
          <w:szCs w:val="20"/>
        </w:rPr>
        <w:t xml:space="preserve"> następuje</w:t>
      </w:r>
      <w:r w:rsidRPr="00D1307C">
        <w:rPr>
          <w:rFonts w:ascii="Times New Roman" w:hAnsi="Times New Roman" w:cs="Times New Roman"/>
          <w:sz w:val="20"/>
          <w:szCs w:val="20"/>
        </w:rPr>
        <w:t xml:space="preserve"> w </w:t>
      </w:r>
      <w:r w:rsidR="00DD49AC" w:rsidRPr="00D1307C">
        <w:rPr>
          <w:rFonts w:ascii="Times New Roman" w:hAnsi="Times New Roman" w:cs="Times New Roman"/>
          <w:sz w:val="20"/>
          <w:szCs w:val="20"/>
        </w:rPr>
        <w:t>związku</w:t>
      </w:r>
      <w:r w:rsidR="00AE2758" w:rsidRPr="00D1307C">
        <w:rPr>
          <w:rFonts w:ascii="Times New Roman" w:hAnsi="Times New Roman" w:cs="Times New Roman"/>
          <w:sz w:val="20"/>
          <w:szCs w:val="20"/>
        </w:rPr>
        <w:t xml:space="preserve"> z </w:t>
      </w:r>
      <w:r w:rsidR="001A612D" w:rsidRPr="00D1307C">
        <w:rPr>
          <w:rFonts w:ascii="Times New Roman" w:hAnsi="Times New Roman" w:cs="Times New Roman"/>
          <w:sz w:val="20"/>
          <w:szCs w:val="20"/>
        </w:rPr>
        <w:t>prowadzonym postępowaniem rekrutacyjnym oraz w związku z koniecznością zachowania niezbędnych informacji w ramach obrony przed roszczeniami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F6187F" w:rsidRPr="00D1307C">
        <w:rPr>
          <w:rFonts w:ascii="Times New Roman" w:hAnsi="Times New Roman" w:cs="Times New Roman"/>
          <w:sz w:val="20"/>
          <w:szCs w:val="20"/>
        </w:rPr>
        <w:t xml:space="preserve">na podstawie prawnie uzasadnionego interesu administratora. </w:t>
      </w:r>
      <w:r w:rsidR="00AE139D" w:rsidRPr="00D1307C">
        <w:rPr>
          <w:rFonts w:ascii="Times New Roman" w:hAnsi="Times New Roman" w:cs="Times New Roman"/>
          <w:sz w:val="20"/>
          <w:szCs w:val="20"/>
        </w:rPr>
        <w:t xml:space="preserve">Możemy również przetwarzać dane osobowe </w:t>
      </w:r>
      <w:r w:rsidR="00336984" w:rsidRPr="00D1307C">
        <w:rPr>
          <w:rFonts w:ascii="Times New Roman" w:hAnsi="Times New Roman" w:cs="Times New Roman"/>
          <w:sz w:val="20"/>
          <w:szCs w:val="20"/>
        </w:rPr>
        <w:t>na podstawie</w:t>
      </w:r>
      <w:r w:rsidR="00AE139D" w:rsidRPr="00D1307C">
        <w:rPr>
          <w:rFonts w:ascii="Times New Roman" w:hAnsi="Times New Roman" w:cs="Times New Roman"/>
          <w:sz w:val="20"/>
          <w:szCs w:val="20"/>
        </w:rPr>
        <w:t xml:space="preserve"> wyrażon</w:t>
      </w:r>
      <w:r w:rsidR="00336984" w:rsidRPr="00D1307C">
        <w:rPr>
          <w:rFonts w:ascii="Times New Roman" w:hAnsi="Times New Roman" w:cs="Times New Roman"/>
          <w:sz w:val="20"/>
          <w:szCs w:val="20"/>
        </w:rPr>
        <w:t>ej</w:t>
      </w:r>
      <w:r w:rsidR="00AE139D" w:rsidRPr="00D1307C">
        <w:rPr>
          <w:rFonts w:ascii="Times New Roman" w:hAnsi="Times New Roman" w:cs="Times New Roman"/>
          <w:sz w:val="20"/>
          <w:szCs w:val="20"/>
        </w:rPr>
        <w:t xml:space="preserve"> przez Państwa zgod</w:t>
      </w:r>
      <w:r w:rsidR="00336984" w:rsidRPr="00D1307C">
        <w:rPr>
          <w:rFonts w:ascii="Times New Roman" w:hAnsi="Times New Roman" w:cs="Times New Roman"/>
          <w:sz w:val="20"/>
          <w:szCs w:val="20"/>
        </w:rPr>
        <w:t>y</w:t>
      </w:r>
      <w:r w:rsidR="00AE139D" w:rsidRPr="00D1307C">
        <w:rPr>
          <w:rFonts w:ascii="Times New Roman" w:hAnsi="Times New Roman" w:cs="Times New Roman"/>
          <w:sz w:val="20"/>
          <w:szCs w:val="20"/>
        </w:rPr>
        <w:t>. Zawsze</w:t>
      </w:r>
      <w:r w:rsidR="00E51913" w:rsidRPr="00D1307C">
        <w:rPr>
          <w:rFonts w:ascii="Times New Roman" w:hAnsi="Times New Roman" w:cs="Times New Roman"/>
          <w:sz w:val="20"/>
          <w:szCs w:val="20"/>
        </w:rPr>
        <w:t>,</w:t>
      </w:r>
      <w:r w:rsidR="00AE139D" w:rsidRPr="00D1307C">
        <w:rPr>
          <w:rFonts w:ascii="Times New Roman" w:hAnsi="Times New Roman" w:cs="Times New Roman"/>
          <w:sz w:val="20"/>
          <w:szCs w:val="20"/>
        </w:rPr>
        <w:t xml:space="preserve"> gdy przetwarzanie oparte jest </w:t>
      </w:r>
      <w:r w:rsidR="005B1D54" w:rsidRPr="00D1307C">
        <w:rPr>
          <w:rFonts w:ascii="Times New Roman" w:hAnsi="Times New Roman" w:cs="Times New Roman"/>
          <w:sz w:val="20"/>
          <w:szCs w:val="20"/>
        </w:rPr>
        <w:t>na wyrażonej</w:t>
      </w:r>
      <w:r w:rsidR="00AE139D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5B1D54" w:rsidRPr="00D1307C">
        <w:rPr>
          <w:rFonts w:ascii="Times New Roman" w:hAnsi="Times New Roman" w:cs="Times New Roman"/>
          <w:sz w:val="20"/>
          <w:szCs w:val="20"/>
        </w:rPr>
        <w:t>zgodzie</w:t>
      </w:r>
      <w:r w:rsidR="00AE139D" w:rsidRPr="00D1307C">
        <w:rPr>
          <w:rFonts w:ascii="Times New Roman" w:hAnsi="Times New Roman" w:cs="Times New Roman"/>
          <w:sz w:val="20"/>
          <w:szCs w:val="20"/>
        </w:rPr>
        <w:t xml:space="preserve"> prosimy Państwa o jej wyrażenie w sposób jasny, przejrzysty i czytelny. Wyrażoną zgodę mogą Państwo wycofać w dowolnym momencie bez żadnych negatywnych skutków dla Państwa.</w:t>
      </w:r>
      <w:r w:rsidR="00B24D02">
        <w:rPr>
          <w:rFonts w:ascii="Times New Roman" w:hAnsi="Times New Roman" w:cs="Times New Roman"/>
          <w:sz w:val="20"/>
          <w:szCs w:val="20"/>
        </w:rPr>
        <w:t xml:space="preserve"> </w:t>
      </w:r>
      <w:r w:rsidR="00AE2758" w:rsidRPr="00B24D02">
        <w:rPr>
          <w:rFonts w:ascii="Times New Roman" w:hAnsi="Times New Roman" w:cs="Times New Roman"/>
          <w:sz w:val="20"/>
          <w:szCs w:val="20"/>
        </w:rPr>
        <w:t xml:space="preserve">Dane osobowe przetwarzamy w celach: </w:t>
      </w:r>
    </w:p>
    <w:p w14:paraId="4CE87990" w14:textId="11AB8D1E" w:rsidR="00AE2758" w:rsidRPr="00D1307C" w:rsidRDefault="001A612D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>Wybrania kandydata na określone stanowisko pracy</w:t>
      </w:r>
      <w:r w:rsidR="00AE2758" w:rsidRPr="00D1307C">
        <w:rPr>
          <w:sz w:val="20"/>
          <w:szCs w:val="20"/>
        </w:rPr>
        <w:t xml:space="preserve">, zgodnie z art. 6 ust. 1 lit. </w:t>
      </w:r>
      <w:r w:rsidR="00D151BC" w:rsidRPr="00D1307C">
        <w:rPr>
          <w:sz w:val="20"/>
          <w:szCs w:val="20"/>
        </w:rPr>
        <w:t>c</w:t>
      </w:r>
      <w:r w:rsidR="00AE2758" w:rsidRPr="00D1307C">
        <w:rPr>
          <w:sz w:val="20"/>
          <w:szCs w:val="20"/>
        </w:rPr>
        <w:t xml:space="preserve">) RODO; </w:t>
      </w:r>
    </w:p>
    <w:p w14:paraId="2F91C661" w14:textId="39E63B8C" w:rsidR="00AE2758" w:rsidRPr="00D1307C" w:rsidRDefault="00AE2758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>prowadzenia analiz i statystyk, zgodnie z art. 6 ust. 1 lit. f) RODO;</w:t>
      </w:r>
    </w:p>
    <w:p w14:paraId="067455A7" w14:textId="60B640DE" w:rsidR="00AE2758" w:rsidRPr="00D1307C" w:rsidRDefault="00AE2758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 xml:space="preserve">ustalenia, obrony i dochodzenia </w:t>
      </w:r>
      <w:r w:rsidR="00BD714C" w:rsidRPr="00D1307C">
        <w:rPr>
          <w:sz w:val="20"/>
          <w:szCs w:val="20"/>
        </w:rPr>
        <w:t>roszczeń</w:t>
      </w:r>
      <w:r w:rsidRPr="00D1307C">
        <w:rPr>
          <w:sz w:val="20"/>
          <w:szCs w:val="20"/>
        </w:rPr>
        <w:t>, zgodnie z art. 6 ust. 1 lit. f) RODO;</w:t>
      </w:r>
    </w:p>
    <w:p w14:paraId="6FB734E8" w14:textId="7321785F" w:rsidR="00AE2758" w:rsidRPr="00D1307C" w:rsidRDefault="00AE2758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>udzielenia odpowiedzi na pisma, zgodnie z art. 6 ust. 1 lit. b) i f) RODO.</w:t>
      </w:r>
    </w:p>
    <w:p w14:paraId="62758D5C" w14:textId="0280083D" w:rsidR="00AE2758" w:rsidRPr="00D1307C" w:rsidRDefault="00AE2758" w:rsidP="00D1307C">
      <w:pPr>
        <w:pStyle w:val="NormalnyWeb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 xml:space="preserve">Przetwarzanie danych oparte jest na: </w:t>
      </w:r>
    </w:p>
    <w:p w14:paraId="70D6FAE6" w14:textId="4EB387A5" w:rsidR="00AE2758" w:rsidRPr="00D1307C" w:rsidRDefault="00BD714C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>wyrażonej</w:t>
      </w:r>
      <w:r w:rsidR="00AE2758" w:rsidRPr="00D1307C">
        <w:rPr>
          <w:sz w:val="20"/>
          <w:szCs w:val="20"/>
        </w:rPr>
        <w:t xml:space="preserve"> zgodzie,</w:t>
      </w:r>
      <w:r w:rsidR="0007497B" w:rsidRPr="00D1307C">
        <w:rPr>
          <w:sz w:val="20"/>
          <w:szCs w:val="20"/>
        </w:rPr>
        <w:t xml:space="preserve"> w zakresie nieokreślonym przepisami prawa,</w:t>
      </w:r>
      <w:r w:rsidR="00AE2758" w:rsidRPr="00D1307C">
        <w:rPr>
          <w:sz w:val="20"/>
          <w:szCs w:val="20"/>
        </w:rPr>
        <w:t xml:space="preserve"> art. 6 ust. 1 lit. a) RODO;</w:t>
      </w:r>
    </w:p>
    <w:p w14:paraId="1502C91D" w14:textId="67CAA9F5" w:rsidR="00AE2758" w:rsidRPr="00D1307C" w:rsidRDefault="007D669F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>w ramach działań prowadzonych przed zawarciem umowy</w:t>
      </w:r>
      <w:r w:rsidR="00AE2758" w:rsidRPr="00D1307C">
        <w:rPr>
          <w:sz w:val="20"/>
          <w:szCs w:val="20"/>
        </w:rPr>
        <w:t xml:space="preserve">, art. 6 ust. 1 lit. b) RODO, </w:t>
      </w:r>
    </w:p>
    <w:p w14:paraId="377FDACB" w14:textId="68DAE47F" w:rsidR="00AE2758" w:rsidRPr="00D1307C" w:rsidRDefault="00BD714C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>obowiązku</w:t>
      </w:r>
      <w:r w:rsidR="00AE2758" w:rsidRPr="00D1307C">
        <w:rPr>
          <w:sz w:val="20"/>
          <w:szCs w:val="20"/>
        </w:rPr>
        <w:t xml:space="preserve"> prawnym ciążącym na Administratorze, art. 6 ust. 1 lit. c) RODO, </w:t>
      </w:r>
    </w:p>
    <w:p w14:paraId="0AC4089C" w14:textId="1F856F5B" w:rsidR="00E75A27" w:rsidRPr="00D1307C" w:rsidRDefault="00AE2758" w:rsidP="00D1307C">
      <w:pPr>
        <w:pStyle w:val="NormalnyWeb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 xml:space="preserve">prawnie uzasadnionym interesie realizowanym przez Administratora, art. 6 ust. 1 lit. f) </w:t>
      </w:r>
      <w:r w:rsidR="00E75A27" w:rsidRPr="00D1307C">
        <w:rPr>
          <w:sz w:val="20"/>
          <w:szCs w:val="20"/>
        </w:rPr>
        <w:t>RODO.</w:t>
      </w:r>
      <w:r w:rsidRPr="00D1307C">
        <w:rPr>
          <w:sz w:val="20"/>
          <w:szCs w:val="20"/>
        </w:rPr>
        <w:t xml:space="preserve"> </w:t>
      </w:r>
    </w:p>
    <w:p w14:paraId="75E86DEE" w14:textId="77777777" w:rsidR="00D1307C" w:rsidRPr="00D1307C" w:rsidRDefault="00381BFC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 xml:space="preserve">W sytuacji, gdy przetwarzanie </w:t>
      </w:r>
      <w:r w:rsidR="005B1D54" w:rsidRPr="00D1307C">
        <w:rPr>
          <w:rFonts w:ascii="Times New Roman" w:hAnsi="Times New Roman" w:cs="Times New Roman"/>
          <w:sz w:val="20"/>
          <w:szCs w:val="20"/>
        </w:rPr>
        <w:t xml:space="preserve">Państwa </w:t>
      </w:r>
      <w:r w:rsidRPr="00D1307C">
        <w:rPr>
          <w:rFonts w:ascii="Times New Roman" w:hAnsi="Times New Roman" w:cs="Times New Roman"/>
          <w:sz w:val="20"/>
          <w:szCs w:val="20"/>
        </w:rPr>
        <w:t xml:space="preserve">danych osobowych </w:t>
      </w:r>
      <w:r w:rsidR="005B1D54" w:rsidRPr="00D1307C">
        <w:rPr>
          <w:rFonts w:ascii="Times New Roman" w:hAnsi="Times New Roman" w:cs="Times New Roman"/>
          <w:sz w:val="20"/>
          <w:szCs w:val="20"/>
        </w:rPr>
        <w:t>następuje</w:t>
      </w:r>
      <w:r w:rsidRPr="00D1307C">
        <w:rPr>
          <w:rFonts w:ascii="Times New Roman" w:hAnsi="Times New Roman" w:cs="Times New Roman"/>
          <w:sz w:val="20"/>
          <w:szCs w:val="20"/>
        </w:rPr>
        <w:t xml:space="preserve"> w </w:t>
      </w:r>
      <w:r w:rsidR="00DD49AC" w:rsidRPr="00D1307C">
        <w:rPr>
          <w:rFonts w:ascii="Times New Roman" w:hAnsi="Times New Roman" w:cs="Times New Roman"/>
          <w:sz w:val="20"/>
          <w:szCs w:val="20"/>
        </w:rPr>
        <w:t>związku</w:t>
      </w:r>
      <w:r w:rsidRPr="00D1307C">
        <w:rPr>
          <w:rFonts w:ascii="Times New Roman" w:hAnsi="Times New Roman" w:cs="Times New Roman"/>
          <w:sz w:val="20"/>
          <w:szCs w:val="20"/>
        </w:rPr>
        <w:t xml:space="preserve"> z</w:t>
      </w:r>
      <w:r w:rsidR="0007497B" w:rsidRPr="00D1307C">
        <w:rPr>
          <w:rFonts w:ascii="Times New Roman" w:hAnsi="Times New Roman" w:cs="Times New Roman"/>
          <w:sz w:val="20"/>
          <w:szCs w:val="20"/>
        </w:rPr>
        <w:t>e złożoną aplikacją na dane stanowisko pracy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5B1D54" w:rsidRPr="00D1307C">
        <w:rPr>
          <w:rFonts w:ascii="Times New Roman" w:hAnsi="Times New Roman" w:cs="Times New Roman"/>
          <w:sz w:val="20"/>
          <w:szCs w:val="20"/>
        </w:rPr>
        <w:t xml:space="preserve">(art. 6 ust. 1 lit. </w:t>
      </w:r>
      <w:r w:rsidR="006D224A" w:rsidRPr="00D1307C">
        <w:rPr>
          <w:rFonts w:ascii="Times New Roman" w:hAnsi="Times New Roman" w:cs="Times New Roman"/>
          <w:sz w:val="20"/>
          <w:szCs w:val="20"/>
        </w:rPr>
        <w:t>b oraz c</w:t>
      </w:r>
      <w:r w:rsidR="005B1D54" w:rsidRPr="00D1307C">
        <w:rPr>
          <w:rFonts w:ascii="Times New Roman" w:hAnsi="Times New Roman" w:cs="Times New Roman"/>
          <w:sz w:val="20"/>
          <w:szCs w:val="20"/>
        </w:rPr>
        <w:t>)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, </w:t>
      </w:r>
      <w:r w:rsidR="006D1987" w:rsidRPr="00D1307C">
        <w:rPr>
          <w:rFonts w:ascii="Times New Roman" w:hAnsi="Times New Roman" w:cs="Times New Roman"/>
          <w:sz w:val="20"/>
          <w:szCs w:val="20"/>
        </w:rPr>
        <w:t>w związku z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obowiązuj</w:t>
      </w:r>
      <w:r w:rsidR="006D1987" w:rsidRPr="00D1307C">
        <w:rPr>
          <w:rFonts w:ascii="Times New Roman" w:hAnsi="Times New Roman" w:cs="Times New Roman"/>
          <w:sz w:val="20"/>
          <w:szCs w:val="20"/>
        </w:rPr>
        <w:t>ącymi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przepi</w:t>
      </w:r>
      <w:r w:rsidR="006D1987" w:rsidRPr="00D1307C">
        <w:rPr>
          <w:rFonts w:ascii="Times New Roman" w:hAnsi="Times New Roman" w:cs="Times New Roman"/>
          <w:sz w:val="20"/>
          <w:szCs w:val="20"/>
        </w:rPr>
        <w:t>sami</w:t>
      </w:r>
      <w:r w:rsidRPr="00D1307C">
        <w:rPr>
          <w:rFonts w:ascii="Times New Roman" w:hAnsi="Times New Roman" w:cs="Times New Roman"/>
          <w:sz w:val="20"/>
          <w:szCs w:val="20"/>
        </w:rPr>
        <w:t xml:space="preserve"> prawa</w:t>
      </w:r>
      <w:r w:rsidR="005B1D54" w:rsidRPr="00D1307C">
        <w:rPr>
          <w:rFonts w:ascii="Times New Roman" w:hAnsi="Times New Roman" w:cs="Times New Roman"/>
          <w:sz w:val="20"/>
          <w:szCs w:val="20"/>
        </w:rPr>
        <w:t xml:space="preserve"> (art. 6 ust. 1 lit. c</w:t>
      </w:r>
      <w:r w:rsidR="009D60A6" w:rsidRPr="00D1307C">
        <w:rPr>
          <w:rFonts w:ascii="Times New Roman" w:hAnsi="Times New Roman" w:cs="Times New Roman"/>
          <w:sz w:val="20"/>
          <w:szCs w:val="20"/>
        </w:rPr>
        <w:t>), lub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5B1D54" w:rsidRPr="00D1307C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D1307C">
        <w:rPr>
          <w:rFonts w:ascii="Times New Roman" w:hAnsi="Times New Roman" w:cs="Times New Roman"/>
          <w:sz w:val="20"/>
          <w:szCs w:val="20"/>
        </w:rPr>
        <w:t xml:space="preserve">prawnie uzasadnionego interesu Administratora w </w:t>
      </w:r>
      <w:r w:rsidR="00DD49AC" w:rsidRPr="00D1307C">
        <w:rPr>
          <w:rFonts w:ascii="Times New Roman" w:hAnsi="Times New Roman" w:cs="Times New Roman"/>
          <w:sz w:val="20"/>
          <w:szCs w:val="20"/>
        </w:rPr>
        <w:t>związku</w:t>
      </w:r>
      <w:r w:rsidRPr="00D1307C">
        <w:rPr>
          <w:rFonts w:ascii="Times New Roman" w:hAnsi="Times New Roman" w:cs="Times New Roman"/>
          <w:sz w:val="20"/>
          <w:szCs w:val="20"/>
        </w:rPr>
        <w:t xml:space="preserve"> z ustaleniem, obroną i dochodzeniem </w:t>
      </w:r>
      <w:r w:rsidR="00DD49AC" w:rsidRPr="00D1307C">
        <w:rPr>
          <w:rFonts w:ascii="Times New Roman" w:hAnsi="Times New Roman" w:cs="Times New Roman"/>
          <w:sz w:val="20"/>
          <w:szCs w:val="20"/>
        </w:rPr>
        <w:t>roszczeń</w:t>
      </w:r>
      <w:r w:rsidRPr="00D1307C">
        <w:rPr>
          <w:rFonts w:ascii="Times New Roman" w:hAnsi="Times New Roman" w:cs="Times New Roman"/>
          <w:sz w:val="20"/>
          <w:szCs w:val="20"/>
        </w:rPr>
        <w:t xml:space="preserve"> oraz udzieleni</w:t>
      </w:r>
      <w:r w:rsidR="005B1D54" w:rsidRPr="00D1307C">
        <w:rPr>
          <w:rFonts w:ascii="Times New Roman" w:hAnsi="Times New Roman" w:cs="Times New Roman"/>
          <w:sz w:val="20"/>
          <w:szCs w:val="20"/>
        </w:rPr>
        <w:t>em</w:t>
      </w:r>
      <w:r w:rsidRPr="00D1307C">
        <w:rPr>
          <w:rFonts w:ascii="Times New Roman" w:hAnsi="Times New Roman" w:cs="Times New Roman"/>
          <w:sz w:val="20"/>
          <w:szCs w:val="20"/>
        </w:rPr>
        <w:t xml:space="preserve"> odpowiedzi na pisma</w:t>
      </w:r>
      <w:r w:rsidR="005B1D54" w:rsidRPr="00D1307C">
        <w:rPr>
          <w:rFonts w:ascii="Times New Roman" w:hAnsi="Times New Roman" w:cs="Times New Roman"/>
          <w:sz w:val="20"/>
          <w:szCs w:val="20"/>
        </w:rPr>
        <w:t xml:space="preserve"> lub</w:t>
      </w:r>
      <w:r w:rsidRPr="00D1307C">
        <w:rPr>
          <w:rFonts w:ascii="Times New Roman" w:hAnsi="Times New Roman" w:cs="Times New Roman"/>
          <w:sz w:val="20"/>
          <w:szCs w:val="20"/>
        </w:rPr>
        <w:t xml:space="preserve"> reklamacje (art. 6 ust. 1 lit. f), to podanie danych jest dobrowolne, lecz </w:t>
      </w:r>
      <w:r w:rsidR="00DD49AC" w:rsidRPr="00D1307C">
        <w:rPr>
          <w:rFonts w:ascii="Times New Roman" w:hAnsi="Times New Roman" w:cs="Times New Roman"/>
          <w:sz w:val="20"/>
          <w:szCs w:val="20"/>
        </w:rPr>
        <w:t>niezbędne</w:t>
      </w:r>
      <w:r w:rsidR="00D10D3D" w:rsidRPr="00D1307C">
        <w:rPr>
          <w:rFonts w:ascii="Times New Roman" w:hAnsi="Times New Roman" w:cs="Times New Roman"/>
          <w:sz w:val="20"/>
          <w:szCs w:val="20"/>
        </w:rPr>
        <w:t xml:space="preserve"> do wykonania niektórych czynności jak np. </w:t>
      </w:r>
      <w:r w:rsidR="0007497B" w:rsidRPr="00D1307C">
        <w:rPr>
          <w:rFonts w:ascii="Times New Roman" w:hAnsi="Times New Roman" w:cs="Times New Roman"/>
          <w:sz w:val="20"/>
          <w:szCs w:val="20"/>
        </w:rPr>
        <w:t>rozpatrzenie aplikacji na dane stanowisko pracy</w:t>
      </w:r>
      <w:r w:rsidR="00D10D3D" w:rsidRPr="00D1307C">
        <w:rPr>
          <w:rFonts w:ascii="Times New Roman" w:hAnsi="Times New Roman" w:cs="Times New Roman"/>
          <w:sz w:val="20"/>
          <w:szCs w:val="20"/>
        </w:rPr>
        <w:t xml:space="preserve">. </w:t>
      </w:r>
      <w:r w:rsidRPr="00D1307C">
        <w:rPr>
          <w:rFonts w:ascii="Times New Roman" w:hAnsi="Times New Roman" w:cs="Times New Roman"/>
          <w:sz w:val="20"/>
          <w:szCs w:val="20"/>
        </w:rPr>
        <w:t xml:space="preserve">W sytuacji niepodania wskazanych danych osobowych </w:t>
      </w:r>
      <w:r w:rsidR="00DD49AC" w:rsidRPr="00D1307C">
        <w:rPr>
          <w:rFonts w:ascii="Times New Roman" w:hAnsi="Times New Roman" w:cs="Times New Roman"/>
          <w:sz w:val="20"/>
          <w:szCs w:val="20"/>
        </w:rPr>
        <w:t>możemy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odmówić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151BC" w:rsidRPr="00D1307C">
        <w:rPr>
          <w:rFonts w:ascii="Times New Roman" w:hAnsi="Times New Roman" w:cs="Times New Roman"/>
          <w:sz w:val="20"/>
          <w:szCs w:val="20"/>
        </w:rPr>
        <w:t>rozpatrzenia złożonej aplikacji</w:t>
      </w:r>
      <w:r w:rsidR="00E75A27" w:rsidRPr="00D1307C">
        <w:rPr>
          <w:rFonts w:ascii="Times New Roman" w:hAnsi="Times New Roman" w:cs="Times New Roman"/>
          <w:sz w:val="20"/>
          <w:szCs w:val="20"/>
        </w:rPr>
        <w:t>.</w:t>
      </w:r>
      <w:r w:rsidR="00000977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Pr="00D1307C">
        <w:rPr>
          <w:rFonts w:ascii="Times New Roman" w:hAnsi="Times New Roman" w:cs="Times New Roman"/>
          <w:sz w:val="20"/>
          <w:szCs w:val="20"/>
        </w:rPr>
        <w:t xml:space="preserve">W sytuacji, gdy przetwarzanie danych osobowych oparte jest na podstawie udzielonej zgody w </w:t>
      </w:r>
      <w:r w:rsidR="00DD49AC" w:rsidRPr="00D1307C">
        <w:rPr>
          <w:rFonts w:ascii="Times New Roman" w:hAnsi="Times New Roman" w:cs="Times New Roman"/>
          <w:sz w:val="20"/>
          <w:szCs w:val="20"/>
        </w:rPr>
        <w:t>określonym</w:t>
      </w:r>
      <w:r w:rsidRPr="00D1307C">
        <w:rPr>
          <w:rFonts w:ascii="Times New Roman" w:hAnsi="Times New Roman" w:cs="Times New Roman"/>
          <w:sz w:val="20"/>
          <w:szCs w:val="20"/>
        </w:rPr>
        <w:t xml:space="preserve"> celu to podanie danych jest dobrowolne tak samo jak </w:t>
      </w:r>
      <w:r w:rsidR="00DD49AC" w:rsidRPr="00D1307C">
        <w:rPr>
          <w:rFonts w:ascii="Times New Roman" w:hAnsi="Times New Roman" w:cs="Times New Roman"/>
          <w:sz w:val="20"/>
          <w:szCs w:val="20"/>
        </w:rPr>
        <w:t>wyrażenie</w:t>
      </w:r>
      <w:r w:rsidRPr="00D1307C">
        <w:rPr>
          <w:rFonts w:ascii="Times New Roman" w:hAnsi="Times New Roman" w:cs="Times New Roman"/>
          <w:sz w:val="20"/>
          <w:szCs w:val="20"/>
        </w:rPr>
        <w:t xml:space="preserve"> zgody. </w:t>
      </w:r>
      <w:r w:rsidR="00DD49AC" w:rsidRPr="00D1307C">
        <w:rPr>
          <w:rFonts w:ascii="Times New Roman" w:hAnsi="Times New Roman" w:cs="Times New Roman"/>
          <w:sz w:val="20"/>
          <w:szCs w:val="20"/>
        </w:rPr>
        <w:t>Należy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pamiętać</w:t>
      </w:r>
      <w:r w:rsidRPr="00D1307C">
        <w:rPr>
          <w:rFonts w:ascii="Times New Roman" w:hAnsi="Times New Roman" w:cs="Times New Roman"/>
          <w:sz w:val="20"/>
          <w:szCs w:val="20"/>
        </w:rPr>
        <w:t xml:space="preserve">, </w:t>
      </w:r>
      <w:r w:rsidR="00DD49AC" w:rsidRPr="00D1307C">
        <w:rPr>
          <w:rFonts w:ascii="Times New Roman" w:hAnsi="Times New Roman" w:cs="Times New Roman"/>
          <w:sz w:val="20"/>
          <w:szCs w:val="20"/>
        </w:rPr>
        <w:t>że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9D60A6" w:rsidRPr="00D1307C">
        <w:rPr>
          <w:rFonts w:ascii="Times New Roman" w:hAnsi="Times New Roman" w:cs="Times New Roman"/>
          <w:sz w:val="20"/>
          <w:szCs w:val="20"/>
        </w:rPr>
        <w:t>m</w:t>
      </w:r>
      <w:r w:rsidRPr="00D1307C">
        <w:rPr>
          <w:rFonts w:ascii="Times New Roman" w:hAnsi="Times New Roman" w:cs="Times New Roman"/>
          <w:sz w:val="20"/>
          <w:szCs w:val="20"/>
        </w:rPr>
        <w:t xml:space="preserve">ają </w:t>
      </w:r>
      <w:r w:rsidR="00DD49AC" w:rsidRPr="00D1307C">
        <w:rPr>
          <w:rFonts w:ascii="Times New Roman" w:hAnsi="Times New Roman" w:cs="Times New Roman"/>
          <w:sz w:val="20"/>
          <w:szCs w:val="20"/>
        </w:rPr>
        <w:t>Państwo</w:t>
      </w:r>
      <w:r w:rsidRPr="00D1307C">
        <w:rPr>
          <w:rFonts w:ascii="Times New Roman" w:hAnsi="Times New Roman" w:cs="Times New Roman"/>
          <w:sz w:val="20"/>
          <w:szCs w:val="20"/>
        </w:rPr>
        <w:t xml:space="preserve"> w </w:t>
      </w:r>
      <w:r w:rsidR="00DD49AC" w:rsidRPr="00D1307C">
        <w:rPr>
          <w:rFonts w:ascii="Times New Roman" w:hAnsi="Times New Roman" w:cs="Times New Roman"/>
          <w:sz w:val="20"/>
          <w:szCs w:val="20"/>
        </w:rPr>
        <w:t>każdym</w:t>
      </w:r>
      <w:r w:rsidRPr="00D1307C">
        <w:rPr>
          <w:rFonts w:ascii="Times New Roman" w:hAnsi="Times New Roman" w:cs="Times New Roman"/>
          <w:sz w:val="20"/>
          <w:szCs w:val="20"/>
        </w:rPr>
        <w:t xml:space="preserve"> momencie prawo do </w:t>
      </w:r>
      <w:r w:rsidR="00DD49AC" w:rsidRPr="00D1307C">
        <w:rPr>
          <w:rFonts w:ascii="Times New Roman" w:hAnsi="Times New Roman" w:cs="Times New Roman"/>
          <w:sz w:val="20"/>
          <w:szCs w:val="20"/>
        </w:rPr>
        <w:t>cofnięcia</w:t>
      </w:r>
      <w:r w:rsidRPr="00D1307C">
        <w:rPr>
          <w:rFonts w:ascii="Times New Roman" w:hAnsi="Times New Roman" w:cs="Times New Roman"/>
          <w:sz w:val="20"/>
          <w:szCs w:val="20"/>
        </w:rPr>
        <w:t xml:space="preserve"> udzielony zgody. </w:t>
      </w:r>
      <w:r w:rsidR="00DD49AC" w:rsidRPr="00D1307C">
        <w:rPr>
          <w:rFonts w:ascii="Times New Roman" w:hAnsi="Times New Roman" w:cs="Times New Roman"/>
          <w:sz w:val="20"/>
          <w:szCs w:val="20"/>
        </w:rPr>
        <w:t>Cofniecie</w:t>
      </w:r>
      <w:r w:rsidRPr="00D1307C">
        <w:rPr>
          <w:rFonts w:ascii="Times New Roman" w:hAnsi="Times New Roman" w:cs="Times New Roman"/>
          <w:sz w:val="20"/>
          <w:szCs w:val="20"/>
        </w:rPr>
        <w:t xml:space="preserve"> zgody nie wpływa na </w:t>
      </w:r>
      <w:r w:rsidR="00DD49AC" w:rsidRPr="00D1307C">
        <w:rPr>
          <w:rFonts w:ascii="Times New Roman" w:hAnsi="Times New Roman" w:cs="Times New Roman"/>
          <w:sz w:val="20"/>
          <w:szCs w:val="20"/>
        </w:rPr>
        <w:t>zgodność</w:t>
      </w:r>
      <w:r w:rsidRPr="00D1307C">
        <w:rPr>
          <w:rFonts w:ascii="Times New Roman" w:hAnsi="Times New Roman" w:cs="Times New Roman"/>
          <w:sz w:val="20"/>
          <w:szCs w:val="20"/>
        </w:rPr>
        <w:t xml:space="preserve"> z prawem przetwarzania danych osobowych, dokonanego na podstawie udzielonej zgody przed jej </w:t>
      </w:r>
      <w:r w:rsidR="00DD49AC" w:rsidRPr="00D1307C">
        <w:rPr>
          <w:rFonts w:ascii="Times New Roman" w:hAnsi="Times New Roman" w:cs="Times New Roman"/>
          <w:sz w:val="20"/>
          <w:szCs w:val="20"/>
        </w:rPr>
        <w:t>cofnięciem</w:t>
      </w:r>
      <w:r w:rsidRPr="00D1307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B97F0F" w14:textId="7D5BE68E" w:rsidR="00E75A27" w:rsidRPr="00B24D02" w:rsidRDefault="00E75A27" w:rsidP="00B24D02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lastRenderedPageBreak/>
        <w:t xml:space="preserve">Okres przechowywania danych osobowych </w:t>
      </w:r>
      <w:r w:rsidR="00BD714C" w:rsidRPr="00D1307C">
        <w:rPr>
          <w:rFonts w:ascii="Times New Roman" w:hAnsi="Times New Roman" w:cs="Times New Roman"/>
          <w:sz w:val="20"/>
          <w:szCs w:val="20"/>
        </w:rPr>
        <w:t>zależy</w:t>
      </w:r>
      <w:r w:rsidRPr="00D1307C">
        <w:rPr>
          <w:rFonts w:ascii="Times New Roman" w:hAnsi="Times New Roman" w:cs="Times New Roman"/>
          <w:sz w:val="20"/>
          <w:szCs w:val="20"/>
        </w:rPr>
        <w:t xml:space="preserve"> od celu, w jakim dane </w:t>
      </w:r>
      <w:r w:rsidR="00BD714C" w:rsidRPr="00D1307C">
        <w:rPr>
          <w:rFonts w:ascii="Times New Roman" w:hAnsi="Times New Roman" w:cs="Times New Roman"/>
          <w:sz w:val="20"/>
          <w:szCs w:val="20"/>
        </w:rPr>
        <w:t>są</w:t>
      </w:r>
      <w:r w:rsidRPr="00D1307C">
        <w:rPr>
          <w:rFonts w:ascii="Times New Roman" w:hAnsi="Times New Roman" w:cs="Times New Roman"/>
          <w:sz w:val="20"/>
          <w:szCs w:val="20"/>
        </w:rPr>
        <w:t xml:space="preserve"> przetwarzane. Wynika on z </w:t>
      </w:r>
      <w:r w:rsidR="00BD714C" w:rsidRPr="00D1307C">
        <w:rPr>
          <w:rFonts w:ascii="Times New Roman" w:hAnsi="Times New Roman" w:cs="Times New Roman"/>
          <w:sz w:val="20"/>
          <w:szCs w:val="20"/>
        </w:rPr>
        <w:t>przepisów</w:t>
      </w:r>
      <w:r w:rsidRPr="00D1307C">
        <w:rPr>
          <w:rFonts w:ascii="Times New Roman" w:hAnsi="Times New Roman" w:cs="Times New Roman"/>
          <w:sz w:val="20"/>
          <w:szCs w:val="20"/>
        </w:rPr>
        <w:t xml:space="preserve"> prawa, (</w:t>
      </w:r>
      <w:r w:rsidR="00BD714C" w:rsidRPr="00D1307C">
        <w:rPr>
          <w:rFonts w:ascii="Times New Roman" w:hAnsi="Times New Roman" w:cs="Times New Roman"/>
          <w:sz w:val="20"/>
          <w:szCs w:val="20"/>
        </w:rPr>
        <w:t>które nakazują</w:t>
      </w:r>
      <w:r w:rsidRPr="00D1307C">
        <w:rPr>
          <w:rFonts w:ascii="Times New Roman" w:hAnsi="Times New Roman" w:cs="Times New Roman"/>
          <w:sz w:val="20"/>
          <w:szCs w:val="20"/>
        </w:rPr>
        <w:t xml:space="preserve"> przechowywanie danych przez </w:t>
      </w:r>
      <w:r w:rsidR="00BD714C" w:rsidRPr="00D1307C">
        <w:rPr>
          <w:rFonts w:ascii="Times New Roman" w:hAnsi="Times New Roman" w:cs="Times New Roman"/>
          <w:sz w:val="20"/>
          <w:szCs w:val="20"/>
        </w:rPr>
        <w:t xml:space="preserve">określony </w:t>
      </w:r>
      <w:r w:rsidRPr="00D1307C">
        <w:rPr>
          <w:rFonts w:ascii="Times New Roman" w:hAnsi="Times New Roman" w:cs="Times New Roman"/>
          <w:sz w:val="20"/>
          <w:szCs w:val="20"/>
        </w:rPr>
        <w:t xml:space="preserve">czas) lub jest </w:t>
      </w:r>
      <w:r w:rsidR="00BD714C" w:rsidRPr="00D1307C">
        <w:rPr>
          <w:rFonts w:ascii="Times New Roman" w:hAnsi="Times New Roman" w:cs="Times New Roman"/>
          <w:sz w:val="20"/>
          <w:szCs w:val="20"/>
        </w:rPr>
        <w:t>niezbędne</w:t>
      </w:r>
      <w:r w:rsidRPr="00D1307C">
        <w:rPr>
          <w:rFonts w:ascii="Times New Roman" w:hAnsi="Times New Roman" w:cs="Times New Roman"/>
          <w:sz w:val="20"/>
          <w:szCs w:val="20"/>
        </w:rPr>
        <w:t xml:space="preserve"> do wykonania umowy lub prawnie uzasadnionych </w:t>
      </w:r>
      <w:r w:rsidR="00BD714C" w:rsidRPr="00D1307C">
        <w:rPr>
          <w:rFonts w:ascii="Times New Roman" w:hAnsi="Times New Roman" w:cs="Times New Roman"/>
          <w:sz w:val="20"/>
          <w:szCs w:val="20"/>
        </w:rPr>
        <w:t>interesów</w:t>
      </w:r>
      <w:r w:rsidRPr="00D1307C">
        <w:rPr>
          <w:rFonts w:ascii="Times New Roman" w:hAnsi="Times New Roman" w:cs="Times New Roman"/>
          <w:sz w:val="20"/>
          <w:szCs w:val="20"/>
        </w:rPr>
        <w:t xml:space="preserve"> realizowanych przez Administratora lub przez </w:t>
      </w:r>
      <w:r w:rsidR="00BD714C" w:rsidRPr="00D1307C">
        <w:rPr>
          <w:rFonts w:ascii="Times New Roman" w:hAnsi="Times New Roman" w:cs="Times New Roman"/>
          <w:sz w:val="20"/>
          <w:szCs w:val="20"/>
        </w:rPr>
        <w:t>stronę</w:t>
      </w:r>
      <w:r w:rsidRPr="00D1307C">
        <w:rPr>
          <w:rFonts w:ascii="Times New Roman" w:hAnsi="Times New Roman" w:cs="Times New Roman"/>
          <w:sz w:val="20"/>
          <w:szCs w:val="20"/>
        </w:rPr>
        <w:t xml:space="preserve">̨ trzecią. Przykładowe okresy, przez jakie dane osobowe </w:t>
      </w:r>
      <w:r w:rsidR="00BD714C" w:rsidRPr="00D1307C">
        <w:rPr>
          <w:rFonts w:ascii="Times New Roman" w:hAnsi="Times New Roman" w:cs="Times New Roman"/>
          <w:sz w:val="20"/>
          <w:szCs w:val="20"/>
        </w:rPr>
        <w:t>mogą</w:t>
      </w:r>
      <w:r w:rsidRPr="00D1307C">
        <w:rPr>
          <w:rFonts w:ascii="Times New Roman" w:hAnsi="Times New Roman" w:cs="Times New Roman"/>
          <w:sz w:val="20"/>
          <w:szCs w:val="20"/>
        </w:rPr>
        <w:t xml:space="preserve">̨ </w:t>
      </w:r>
      <w:r w:rsidR="00BD714C" w:rsidRPr="00D1307C">
        <w:rPr>
          <w:rFonts w:ascii="Times New Roman" w:hAnsi="Times New Roman" w:cs="Times New Roman"/>
          <w:sz w:val="20"/>
          <w:szCs w:val="20"/>
        </w:rPr>
        <w:t>być</w:t>
      </w:r>
      <w:r w:rsidRPr="00D1307C">
        <w:rPr>
          <w:rFonts w:ascii="Times New Roman" w:hAnsi="Times New Roman" w:cs="Times New Roman"/>
          <w:sz w:val="20"/>
          <w:szCs w:val="20"/>
        </w:rPr>
        <w:t xml:space="preserve"> przechowywane: </w:t>
      </w:r>
      <w:r w:rsidRPr="00B24D02">
        <w:rPr>
          <w:rFonts w:ascii="Times New Roman" w:hAnsi="Times New Roman" w:cs="Times New Roman"/>
          <w:sz w:val="20"/>
          <w:szCs w:val="20"/>
        </w:rPr>
        <w:t>dane re</w:t>
      </w:r>
      <w:r w:rsidR="0007497B" w:rsidRPr="00B24D02">
        <w:rPr>
          <w:rFonts w:ascii="Times New Roman" w:hAnsi="Times New Roman" w:cs="Times New Roman"/>
          <w:sz w:val="20"/>
          <w:szCs w:val="20"/>
        </w:rPr>
        <w:t xml:space="preserve">krutacyjne </w:t>
      </w:r>
      <w:r w:rsidRPr="00B24D02">
        <w:rPr>
          <w:rFonts w:ascii="Times New Roman" w:hAnsi="Times New Roman" w:cs="Times New Roman"/>
          <w:sz w:val="20"/>
          <w:szCs w:val="20"/>
        </w:rPr>
        <w:t xml:space="preserve"> – </w:t>
      </w:r>
      <w:r w:rsidR="0007497B" w:rsidRPr="00B24D02">
        <w:rPr>
          <w:rFonts w:ascii="Times New Roman" w:hAnsi="Times New Roman" w:cs="Times New Roman"/>
          <w:b/>
          <w:bCs/>
          <w:color w:val="3F3051"/>
          <w:sz w:val="20"/>
          <w:szCs w:val="20"/>
        </w:rPr>
        <w:t>do 3</w:t>
      </w:r>
      <w:r w:rsidRPr="00B24D02">
        <w:rPr>
          <w:rFonts w:ascii="Times New Roman" w:hAnsi="Times New Roman" w:cs="Times New Roman"/>
          <w:b/>
          <w:bCs/>
          <w:color w:val="3F3051"/>
          <w:sz w:val="20"/>
          <w:szCs w:val="20"/>
        </w:rPr>
        <w:t xml:space="preserve"> </w:t>
      </w:r>
      <w:r w:rsidR="00BD714C" w:rsidRPr="00B24D02">
        <w:rPr>
          <w:rFonts w:ascii="Times New Roman" w:hAnsi="Times New Roman" w:cs="Times New Roman"/>
          <w:b/>
          <w:bCs/>
          <w:color w:val="3F3051"/>
          <w:sz w:val="20"/>
          <w:szCs w:val="20"/>
        </w:rPr>
        <w:t>miesięcy</w:t>
      </w:r>
      <w:r w:rsidR="0007497B" w:rsidRPr="00B24D02">
        <w:rPr>
          <w:rFonts w:ascii="Times New Roman" w:hAnsi="Times New Roman" w:cs="Times New Roman"/>
          <w:b/>
          <w:bCs/>
          <w:color w:val="3F3051"/>
          <w:sz w:val="20"/>
          <w:szCs w:val="20"/>
        </w:rPr>
        <w:t xml:space="preserve"> od zakończenia postępowania</w:t>
      </w:r>
      <w:r w:rsidR="001D7192" w:rsidRPr="00B24D02">
        <w:rPr>
          <w:rFonts w:ascii="Times New Roman" w:hAnsi="Times New Roman" w:cs="Times New Roman"/>
          <w:b/>
          <w:bCs/>
          <w:color w:val="3F3051"/>
          <w:sz w:val="20"/>
          <w:szCs w:val="20"/>
        </w:rPr>
        <w:t xml:space="preserve"> lub do 6 miesięcy w przypadku wyrażenia zgody na udział w innych postępowaniach rekrutacyjnych</w:t>
      </w:r>
      <w:r w:rsidRPr="00B24D02">
        <w:rPr>
          <w:rFonts w:ascii="Times New Roman" w:hAnsi="Times New Roman" w:cs="Times New Roman"/>
          <w:b/>
          <w:bCs/>
          <w:color w:val="3F3051"/>
          <w:sz w:val="20"/>
          <w:szCs w:val="20"/>
        </w:rPr>
        <w:t xml:space="preserve">. </w:t>
      </w:r>
    </w:p>
    <w:p w14:paraId="670EEAFD" w14:textId="3A767ECB" w:rsidR="00381BFC" w:rsidRPr="00D1307C" w:rsidRDefault="009D60A6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>Państwa d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ane osobowe </w:t>
      </w:r>
      <w:r w:rsidR="00DD49AC" w:rsidRPr="00D1307C">
        <w:rPr>
          <w:rFonts w:ascii="Times New Roman" w:hAnsi="Times New Roman" w:cs="Times New Roman"/>
          <w:sz w:val="20"/>
          <w:szCs w:val="20"/>
        </w:rPr>
        <w:t>mogą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zostać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udostępnione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wyłącznie</w:t>
      </w:r>
      <w:r w:rsidR="00381BFC" w:rsidRPr="00D1307C">
        <w:rPr>
          <w:rFonts w:ascii="Times New Roman" w:hAnsi="Times New Roman" w:cs="Times New Roman"/>
          <w:sz w:val="20"/>
          <w:szCs w:val="20"/>
        </w:rPr>
        <w:t xml:space="preserve"> w sytuacji, gdy: </w:t>
      </w:r>
    </w:p>
    <w:p w14:paraId="4259D077" w14:textId="5C4D6ABB" w:rsidR="00381BFC" w:rsidRPr="00D1307C" w:rsidRDefault="00381BFC" w:rsidP="00D1307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 xml:space="preserve">odbiorcami </w:t>
      </w:r>
      <w:r w:rsidR="00DD49AC" w:rsidRPr="00D1307C">
        <w:rPr>
          <w:sz w:val="20"/>
          <w:szCs w:val="20"/>
        </w:rPr>
        <w:t>są</w:t>
      </w:r>
      <w:r w:rsidRPr="00D1307C">
        <w:rPr>
          <w:sz w:val="20"/>
          <w:szCs w:val="20"/>
        </w:rPr>
        <w:t xml:space="preserve"> inne podmioty </w:t>
      </w:r>
      <w:r w:rsidR="00DD49AC" w:rsidRPr="00D1307C">
        <w:rPr>
          <w:sz w:val="20"/>
          <w:szCs w:val="20"/>
        </w:rPr>
        <w:t>wykonujące</w:t>
      </w:r>
      <w:r w:rsidRPr="00D1307C">
        <w:rPr>
          <w:sz w:val="20"/>
          <w:szCs w:val="20"/>
        </w:rPr>
        <w:t xml:space="preserve"> usługi na rzecz </w:t>
      </w:r>
      <w:r w:rsidR="0089197E" w:rsidRPr="00D1307C">
        <w:rPr>
          <w:sz w:val="20"/>
          <w:szCs w:val="20"/>
        </w:rPr>
        <w:t>Administratora</w:t>
      </w:r>
      <w:r w:rsidRPr="00D1307C">
        <w:rPr>
          <w:sz w:val="20"/>
          <w:szCs w:val="20"/>
        </w:rPr>
        <w:t xml:space="preserve"> </w:t>
      </w:r>
      <w:r w:rsidR="00DD49AC" w:rsidRPr="00D1307C">
        <w:rPr>
          <w:sz w:val="20"/>
          <w:szCs w:val="20"/>
        </w:rPr>
        <w:t>wyłącznie</w:t>
      </w:r>
      <w:r w:rsidRPr="00D1307C">
        <w:rPr>
          <w:sz w:val="20"/>
          <w:szCs w:val="20"/>
        </w:rPr>
        <w:t xml:space="preserve"> w zakresie </w:t>
      </w:r>
      <w:r w:rsidR="00DD49AC" w:rsidRPr="00D1307C">
        <w:rPr>
          <w:sz w:val="20"/>
          <w:szCs w:val="20"/>
        </w:rPr>
        <w:t>świadczonej</w:t>
      </w:r>
      <w:r w:rsidRPr="00D1307C">
        <w:rPr>
          <w:sz w:val="20"/>
          <w:szCs w:val="20"/>
        </w:rPr>
        <w:t xml:space="preserve"> usługi zgodnie z zawartą umową, </w:t>
      </w:r>
    </w:p>
    <w:p w14:paraId="18E4B6FE" w14:textId="07231546" w:rsidR="00381BFC" w:rsidRPr="00D1307C" w:rsidRDefault="00381BFC" w:rsidP="00D1307C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D1307C">
        <w:rPr>
          <w:sz w:val="20"/>
          <w:szCs w:val="20"/>
        </w:rPr>
        <w:t xml:space="preserve">odbiorcami </w:t>
      </w:r>
      <w:r w:rsidR="00DD49AC" w:rsidRPr="00D1307C">
        <w:rPr>
          <w:sz w:val="20"/>
          <w:szCs w:val="20"/>
        </w:rPr>
        <w:t>są</w:t>
      </w:r>
      <w:r w:rsidRPr="00D1307C">
        <w:rPr>
          <w:sz w:val="20"/>
          <w:szCs w:val="20"/>
        </w:rPr>
        <w:t xml:space="preserve"> inne podmioty w zakresie: </w:t>
      </w:r>
    </w:p>
    <w:p w14:paraId="194CE559" w14:textId="13396003" w:rsidR="00381BFC" w:rsidRPr="00D1307C" w:rsidRDefault="00381BFC" w:rsidP="00D1307C">
      <w:pPr>
        <w:spacing w:before="100" w:beforeAutospacing="1" w:after="100" w:afterAutospacing="1" w:line="360" w:lineRule="auto"/>
        <w:ind w:firstLine="708"/>
        <w:jc w:val="both"/>
        <w:rPr>
          <w:sz w:val="20"/>
          <w:szCs w:val="20"/>
        </w:rPr>
      </w:pPr>
      <w:r w:rsidRPr="00D1307C">
        <w:rPr>
          <w:sz w:val="20"/>
          <w:szCs w:val="20"/>
        </w:rPr>
        <w:t>−  </w:t>
      </w:r>
      <w:r w:rsidR="009D60A6" w:rsidRPr="00D1307C">
        <w:rPr>
          <w:sz w:val="20"/>
          <w:szCs w:val="20"/>
        </w:rPr>
        <w:t>dążenia</w:t>
      </w:r>
      <w:r w:rsidRPr="00D1307C">
        <w:rPr>
          <w:sz w:val="20"/>
          <w:szCs w:val="20"/>
        </w:rPr>
        <w:t xml:space="preserve"> do spełniania </w:t>
      </w:r>
      <w:r w:rsidR="00DD49AC" w:rsidRPr="00D1307C">
        <w:rPr>
          <w:sz w:val="20"/>
          <w:szCs w:val="20"/>
        </w:rPr>
        <w:t>wymogów</w:t>
      </w:r>
      <w:r w:rsidRPr="00D1307C">
        <w:rPr>
          <w:sz w:val="20"/>
          <w:szCs w:val="20"/>
        </w:rPr>
        <w:t xml:space="preserve"> </w:t>
      </w:r>
      <w:r w:rsidR="00DD49AC" w:rsidRPr="00D1307C">
        <w:rPr>
          <w:sz w:val="20"/>
          <w:szCs w:val="20"/>
        </w:rPr>
        <w:t>obowiązującego</w:t>
      </w:r>
      <w:r w:rsidRPr="00D1307C">
        <w:rPr>
          <w:sz w:val="20"/>
          <w:szCs w:val="20"/>
        </w:rPr>
        <w:t xml:space="preserve"> prawa, </w:t>
      </w:r>
      <w:r w:rsidR="00DD49AC" w:rsidRPr="00D1307C">
        <w:rPr>
          <w:sz w:val="20"/>
          <w:szCs w:val="20"/>
        </w:rPr>
        <w:t>przepisów</w:t>
      </w:r>
      <w:r w:rsidRPr="00D1307C">
        <w:rPr>
          <w:sz w:val="20"/>
          <w:szCs w:val="20"/>
        </w:rPr>
        <w:t xml:space="preserve">, </w:t>
      </w:r>
      <w:r w:rsidR="00DD49AC" w:rsidRPr="00D1307C">
        <w:rPr>
          <w:sz w:val="20"/>
          <w:szCs w:val="20"/>
        </w:rPr>
        <w:t>procesów</w:t>
      </w:r>
      <w:r w:rsidRPr="00D1307C">
        <w:rPr>
          <w:sz w:val="20"/>
          <w:szCs w:val="20"/>
        </w:rPr>
        <w:t xml:space="preserve"> prawnych lub prawomocnych </w:t>
      </w:r>
      <w:r w:rsidR="009D60A6" w:rsidRPr="00D1307C">
        <w:rPr>
          <w:sz w:val="20"/>
          <w:szCs w:val="20"/>
        </w:rPr>
        <w:t>żą</w:t>
      </w:r>
      <w:r w:rsidR="00DD49AC" w:rsidRPr="00D1307C">
        <w:rPr>
          <w:sz w:val="20"/>
          <w:szCs w:val="20"/>
        </w:rPr>
        <w:t>dań</w:t>
      </w:r>
      <w:r w:rsidRPr="00D1307C">
        <w:rPr>
          <w:sz w:val="20"/>
          <w:szCs w:val="20"/>
        </w:rPr>
        <w:t xml:space="preserve"> instytucji </w:t>
      </w:r>
      <w:r w:rsidR="00DD49AC" w:rsidRPr="00D1307C">
        <w:rPr>
          <w:sz w:val="20"/>
          <w:szCs w:val="20"/>
        </w:rPr>
        <w:t>państwowych</w:t>
      </w:r>
      <w:r w:rsidRPr="00D1307C">
        <w:rPr>
          <w:sz w:val="20"/>
          <w:szCs w:val="20"/>
        </w:rPr>
        <w:t xml:space="preserve">; </w:t>
      </w:r>
    </w:p>
    <w:p w14:paraId="36074E37" w14:textId="289D5F25" w:rsidR="00381BFC" w:rsidRPr="00D1307C" w:rsidRDefault="00381BFC" w:rsidP="00D1307C">
      <w:pPr>
        <w:spacing w:before="100" w:beforeAutospacing="1" w:after="100" w:afterAutospacing="1" w:line="360" w:lineRule="auto"/>
        <w:ind w:firstLine="708"/>
        <w:jc w:val="both"/>
        <w:rPr>
          <w:sz w:val="20"/>
          <w:szCs w:val="20"/>
        </w:rPr>
      </w:pPr>
      <w:r w:rsidRPr="00D1307C">
        <w:rPr>
          <w:sz w:val="20"/>
          <w:szCs w:val="20"/>
        </w:rPr>
        <w:t xml:space="preserve">−  wykrywania oszustw i zapobiegania im, a </w:t>
      </w:r>
      <w:r w:rsidR="00DD49AC" w:rsidRPr="00D1307C">
        <w:rPr>
          <w:sz w:val="20"/>
          <w:szCs w:val="20"/>
        </w:rPr>
        <w:t>także</w:t>
      </w:r>
      <w:r w:rsidRPr="00D1307C">
        <w:rPr>
          <w:sz w:val="20"/>
          <w:szCs w:val="20"/>
        </w:rPr>
        <w:t xml:space="preserve"> </w:t>
      </w:r>
      <w:r w:rsidR="00DD49AC" w:rsidRPr="00D1307C">
        <w:rPr>
          <w:sz w:val="20"/>
          <w:szCs w:val="20"/>
        </w:rPr>
        <w:t>rozwiazywania</w:t>
      </w:r>
      <w:r w:rsidRPr="00D1307C">
        <w:rPr>
          <w:sz w:val="20"/>
          <w:szCs w:val="20"/>
        </w:rPr>
        <w:t xml:space="preserve"> innych </w:t>
      </w:r>
      <w:r w:rsidR="00DD49AC" w:rsidRPr="00D1307C">
        <w:rPr>
          <w:sz w:val="20"/>
          <w:szCs w:val="20"/>
        </w:rPr>
        <w:t>problemów</w:t>
      </w:r>
      <w:r w:rsidRPr="00D1307C">
        <w:rPr>
          <w:sz w:val="20"/>
          <w:szCs w:val="20"/>
        </w:rPr>
        <w:t xml:space="preserve"> </w:t>
      </w:r>
      <w:r w:rsidR="00DD49AC" w:rsidRPr="00D1307C">
        <w:rPr>
          <w:sz w:val="20"/>
          <w:szCs w:val="20"/>
        </w:rPr>
        <w:t>dotyczących</w:t>
      </w:r>
      <w:r w:rsidRPr="00D1307C">
        <w:rPr>
          <w:sz w:val="20"/>
          <w:szCs w:val="20"/>
        </w:rPr>
        <w:t xml:space="preserve"> oszustw, </w:t>
      </w:r>
      <w:r w:rsidR="00DD49AC" w:rsidRPr="00D1307C">
        <w:rPr>
          <w:sz w:val="20"/>
          <w:szCs w:val="20"/>
        </w:rPr>
        <w:t>bezpieczeństwa</w:t>
      </w:r>
      <w:r w:rsidRPr="00D1307C">
        <w:rPr>
          <w:sz w:val="20"/>
          <w:szCs w:val="20"/>
        </w:rPr>
        <w:t xml:space="preserve"> i kwestii technicznych; </w:t>
      </w:r>
    </w:p>
    <w:p w14:paraId="51506760" w14:textId="339863B8" w:rsidR="00381BFC" w:rsidRPr="00D1307C" w:rsidRDefault="00381BFC" w:rsidP="00D1307C">
      <w:pPr>
        <w:spacing w:before="100" w:beforeAutospacing="1" w:after="100" w:afterAutospacing="1" w:line="360" w:lineRule="auto"/>
        <w:ind w:firstLine="360"/>
        <w:jc w:val="both"/>
        <w:rPr>
          <w:sz w:val="20"/>
          <w:szCs w:val="20"/>
        </w:rPr>
      </w:pPr>
      <w:r w:rsidRPr="00D1307C">
        <w:rPr>
          <w:sz w:val="20"/>
          <w:szCs w:val="20"/>
        </w:rPr>
        <w:t xml:space="preserve">−  ochrony praw </w:t>
      </w:r>
      <w:r w:rsidR="00DD49AC" w:rsidRPr="00D1307C">
        <w:rPr>
          <w:sz w:val="20"/>
          <w:szCs w:val="20"/>
        </w:rPr>
        <w:t>własności</w:t>
      </w:r>
      <w:r w:rsidRPr="00D1307C">
        <w:rPr>
          <w:sz w:val="20"/>
          <w:szCs w:val="20"/>
        </w:rPr>
        <w:t xml:space="preserve"> lub </w:t>
      </w:r>
      <w:r w:rsidR="00DD49AC" w:rsidRPr="00D1307C">
        <w:rPr>
          <w:sz w:val="20"/>
          <w:szCs w:val="20"/>
        </w:rPr>
        <w:t>bezpieczeństwa</w:t>
      </w:r>
      <w:r w:rsidRPr="00D1307C">
        <w:rPr>
          <w:sz w:val="20"/>
          <w:szCs w:val="20"/>
        </w:rPr>
        <w:t xml:space="preserve"> Administratora danych oraz pozostałych </w:t>
      </w:r>
      <w:r w:rsidR="00DD49AC" w:rsidRPr="00D1307C">
        <w:rPr>
          <w:sz w:val="20"/>
          <w:szCs w:val="20"/>
        </w:rPr>
        <w:t>osób</w:t>
      </w:r>
      <w:r w:rsidRPr="00D1307C">
        <w:rPr>
          <w:sz w:val="20"/>
          <w:szCs w:val="20"/>
        </w:rPr>
        <w:t xml:space="preserve"> w </w:t>
      </w:r>
      <w:r w:rsidR="00DD49AC" w:rsidRPr="00D1307C">
        <w:rPr>
          <w:sz w:val="20"/>
          <w:szCs w:val="20"/>
        </w:rPr>
        <w:t>sposób</w:t>
      </w:r>
      <w:r w:rsidRPr="00D1307C">
        <w:rPr>
          <w:sz w:val="20"/>
          <w:szCs w:val="20"/>
        </w:rPr>
        <w:t xml:space="preserve"> wymagany </w:t>
      </w:r>
      <w:r w:rsidR="00DD49AC" w:rsidRPr="00D1307C">
        <w:rPr>
          <w:sz w:val="20"/>
          <w:szCs w:val="20"/>
        </w:rPr>
        <w:t>bądź</w:t>
      </w:r>
      <w:r w:rsidRPr="00D1307C">
        <w:rPr>
          <w:sz w:val="20"/>
          <w:szCs w:val="20"/>
        </w:rPr>
        <w:t xml:space="preserve"> dozwolony przez przepisy prawa. </w:t>
      </w:r>
    </w:p>
    <w:p w14:paraId="78365D03" w14:textId="3A756DE5" w:rsidR="00BC3751" w:rsidRPr="00D1307C" w:rsidRDefault="00BC3751" w:rsidP="00D1307C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>wyrazili Państwo zgodę na takie udostępnienie</w:t>
      </w:r>
    </w:p>
    <w:p w14:paraId="4605CFB8" w14:textId="77777777" w:rsidR="00D1307C" w:rsidRPr="00D1307C" w:rsidRDefault="00D1307C" w:rsidP="00D1307C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A907D3" w14:textId="5DFC23BA" w:rsidR="00196CB3" w:rsidRPr="00D1307C" w:rsidRDefault="00381BFC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 xml:space="preserve">Danych osobowych nie zamierzamy </w:t>
      </w:r>
      <w:r w:rsidR="00DD49AC" w:rsidRPr="00D1307C">
        <w:rPr>
          <w:rFonts w:ascii="Times New Roman" w:hAnsi="Times New Roman" w:cs="Times New Roman"/>
          <w:sz w:val="20"/>
          <w:szCs w:val="20"/>
        </w:rPr>
        <w:t>przekazywać</w:t>
      </w:r>
      <w:r w:rsidRPr="00D1307C">
        <w:rPr>
          <w:rFonts w:ascii="Times New Roman" w:hAnsi="Times New Roman" w:cs="Times New Roman"/>
          <w:sz w:val="20"/>
          <w:szCs w:val="20"/>
        </w:rPr>
        <w:t xml:space="preserve"> do tzw. </w:t>
      </w:r>
      <w:r w:rsidR="00DD49AC" w:rsidRPr="00D1307C">
        <w:rPr>
          <w:rFonts w:ascii="Times New Roman" w:hAnsi="Times New Roman" w:cs="Times New Roman"/>
          <w:sz w:val="20"/>
          <w:szCs w:val="20"/>
        </w:rPr>
        <w:t>państw</w:t>
      </w:r>
      <w:r w:rsidRPr="00D1307C">
        <w:rPr>
          <w:rFonts w:ascii="Times New Roman" w:hAnsi="Times New Roman" w:cs="Times New Roman"/>
          <w:sz w:val="20"/>
          <w:szCs w:val="20"/>
        </w:rPr>
        <w:t xml:space="preserve"> trzecich (tj. poza Europejski Obszar Gospodarczy </w:t>
      </w:r>
      <w:r w:rsidR="00DD49AC" w:rsidRPr="00D1307C">
        <w:rPr>
          <w:rFonts w:ascii="Times New Roman" w:hAnsi="Times New Roman" w:cs="Times New Roman"/>
          <w:sz w:val="20"/>
          <w:szCs w:val="20"/>
        </w:rPr>
        <w:t>obejmujący</w:t>
      </w:r>
      <w:r w:rsidRPr="00D1307C">
        <w:rPr>
          <w:rFonts w:ascii="Times New Roman" w:hAnsi="Times New Roman" w:cs="Times New Roman"/>
          <w:sz w:val="20"/>
          <w:szCs w:val="20"/>
        </w:rPr>
        <w:t xml:space="preserve"> Unię Europejską, Norwegię, Liechtenstein i Islandię). </w:t>
      </w:r>
      <w:r w:rsidR="00DD49AC" w:rsidRPr="00D1307C">
        <w:rPr>
          <w:rFonts w:ascii="Times New Roman" w:hAnsi="Times New Roman" w:cs="Times New Roman"/>
          <w:sz w:val="20"/>
          <w:szCs w:val="20"/>
        </w:rPr>
        <w:t>Jeśli</w:t>
      </w:r>
      <w:r w:rsidRPr="00D1307C">
        <w:rPr>
          <w:rFonts w:ascii="Times New Roman" w:hAnsi="Times New Roman" w:cs="Times New Roman"/>
          <w:sz w:val="20"/>
          <w:szCs w:val="20"/>
        </w:rPr>
        <w:t xml:space="preserve"> jednak pojawi </w:t>
      </w:r>
      <w:r w:rsidR="00DD49AC" w:rsidRPr="00D1307C">
        <w:rPr>
          <w:rFonts w:ascii="Times New Roman" w:hAnsi="Times New Roman" w:cs="Times New Roman"/>
          <w:sz w:val="20"/>
          <w:szCs w:val="20"/>
        </w:rPr>
        <w:t>się</w:t>
      </w:r>
      <w:r w:rsidRPr="00D1307C">
        <w:rPr>
          <w:rFonts w:ascii="Times New Roman" w:hAnsi="Times New Roman" w:cs="Times New Roman"/>
          <w:sz w:val="20"/>
          <w:szCs w:val="20"/>
        </w:rPr>
        <w:t xml:space="preserve">̨ taka potrzeba, </w:t>
      </w:r>
      <w:r w:rsidR="00DD49AC" w:rsidRPr="00D1307C">
        <w:rPr>
          <w:rFonts w:ascii="Times New Roman" w:hAnsi="Times New Roman" w:cs="Times New Roman"/>
          <w:sz w:val="20"/>
          <w:szCs w:val="20"/>
        </w:rPr>
        <w:t>możemy</w:t>
      </w:r>
      <w:r w:rsidRPr="00D1307C">
        <w:rPr>
          <w:rFonts w:ascii="Times New Roman" w:hAnsi="Times New Roman" w:cs="Times New Roman"/>
          <w:sz w:val="20"/>
          <w:szCs w:val="20"/>
        </w:rPr>
        <w:t xml:space="preserve"> to </w:t>
      </w:r>
      <w:r w:rsidR="00DD49AC" w:rsidRPr="00D1307C">
        <w:rPr>
          <w:rFonts w:ascii="Times New Roman" w:hAnsi="Times New Roman" w:cs="Times New Roman"/>
          <w:sz w:val="20"/>
          <w:szCs w:val="20"/>
        </w:rPr>
        <w:t>zrobić</w:t>
      </w:r>
      <w:r w:rsidRPr="00D1307C">
        <w:rPr>
          <w:rFonts w:ascii="Times New Roman" w:hAnsi="Times New Roman" w:cs="Times New Roman"/>
          <w:sz w:val="20"/>
          <w:szCs w:val="20"/>
        </w:rPr>
        <w:t xml:space="preserve">, </w:t>
      </w:r>
      <w:r w:rsidR="00DD49AC" w:rsidRPr="00D1307C">
        <w:rPr>
          <w:rFonts w:ascii="Times New Roman" w:hAnsi="Times New Roman" w:cs="Times New Roman"/>
          <w:sz w:val="20"/>
          <w:szCs w:val="20"/>
        </w:rPr>
        <w:t>zapewniając</w:t>
      </w:r>
      <w:r w:rsidRPr="00D1307C">
        <w:rPr>
          <w:rFonts w:ascii="Times New Roman" w:hAnsi="Times New Roman" w:cs="Times New Roman"/>
          <w:sz w:val="20"/>
          <w:szCs w:val="20"/>
        </w:rPr>
        <w:t xml:space="preserve"> odpowiedni poziom ochrony</w:t>
      </w:r>
      <w:r w:rsidR="009D60A6" w:rsidRPr="00D1307C">
        <w:rPr>
          <w:rFonts w:ascii="Times New Roman" w:hAnsi="Times New Roman" w:cs="Times New Roman"/>
          <w:sz w:val="20"/>
          <w:szCs w:val="20"/>
        </w:rPr>
        <w:t xml:space="preserve"> tych danych</w:t>
      </w:r>
      <w:r w:rsidRPr="00D1307C">
        <w:rPr>
          <w:rFonts w:ascii="Times New Roman" w:hAnsi="Times New Roman" w:cs="Times New Roman"/>
          <w:sz w:val="20"/>
          <w:szCs w:val="20"/>
        </w:rPr>
        <w:t xml:space="preserve"> i </w:t>
      </w:r>
      <w:r w:rsidR="00DD49AC" w:rsidRPr="00D1307C">
        <w:rPr>
          <w:rFonts w:ascii="Times New Roman" w:hAnsi="Times New Roman" w:cs="Times New Roman"/>
          <w:sz w:val="20"/>
          <w:szCs w:val="20"/>
        </w:rPr>
        <w:t>stosując</w:t>
      </w:r>
      <w:r w:rsidRPr="00D1307C">
        <w:rPr>
          <w:rFonts w:ascii="Times New Roman" w:hAnsi="Times New Roman" w:cs="Times New Roman"/>
          <w:sz w:val="20"/>
          <w:szCs w:val="20"/>
        </w:rPr>
        <w:t xml:space="preserve"> odpowiednie przepisy prawne. </w:t>
      </w:r>
    </w:p>
    <w:p w14:paraId="0D153E2A" w14:textId="7BD87690" w:rsidR="00381BFC" w:rsidRPr="00D1307C" w:rsidRDefault="00B24D02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Państwa</w:t>
      </w:r>
      <w:r w:rsidR="00381BFC" w:rsidRPr="00D130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prawa w </w:t>
      </w:r>
      <w:r w:rsidR="00DD49AC" w:rsidRPr="00D1307C">
        <w:rPr>
          <w:rFonts w:ascii="Times New Roman" w:hAnsi="Times New Roman" w:cs="Times New Roman"/>
          <w:color w:val="000000" w:themeColor="text1"/>
          <w:sz w:val="20"/>
          <w:szCs w:val="20"/>
        </w:rPr>
        <w:t>związku</w:t>
      </w:r>
      <w:r w:rsidR="00381BFC" w:rsidRPr="00D130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przetwarzaniem danych osobowych</w:t>
      </w:r>
      <w:r w:rsidR="00D1307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0"/>
      </w:tblGrid>
      <w:tr w:rsidR="009D60A6" w14:paraId="296CE0EE" w14:textId="77777777" w:rsidTr="00D7061E">
        <w:tc>
          <w:tcPr>
            <w:tcW w:w="1980" w:type="dxa"/>
          </w:tcPr>
          <w:p w14:paraId="2F018A9C" w14:textId="62D962D4" w:rsidR="009D60A6" w:rsidRPr="009D60A6" w:rsidRDefault="009D60A6" w:rsidP="009D60A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0A6">
              <w:rPr>
                <w:b/>
                <w:bCs/>
                <w:color w:val="000000" w:themeColor="text1"/>
                <w:sz w:val="16"/>
                <w:szCs w:val="16"/>
              </w:rPr>
              <w:t>Prawo</w:t>
            </w:r>
          </w:p>
        </w:tc>
        <w:tc>
          <w:tcPr>
            <w:tcW w:w="1276" w:type="dxa"/>
          </w:tcPr>
          <w:p w14:paraId="692F56E4" w14:textId="4B6398BA" w:rsidR="009D60A6" w:rsidRPr="009D60A6" w:rsidRDefault="009D60A6" w:rsidP="009D60A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0A6">
              <w:rPr>
                <w:b/>
                <w:bCs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5800" w:type="dxa"/>
          </w:tcPr>
          <w:p w14:paraId="582548F6" w14:textId="58BC0FB3" w:rsidR="009D60A6" w:rsidRPr="009D60A6" w:rsidRDefault="009D60A6" w:rsidP="009D60A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D60A6">
              <w:rPr>
                <w:b/>
                <w:bCs/>
                <w:color w:val="000000" w:themeColor="text1"/>
                <w:sz w:val="16"/>
                <w:szCs w:val="16"/>
              </w:rPr>
              <w:t>Opis</w:t>
            </w:r>
          </w:p>
        </w:tc>
      </w:tr>
      <w:tr w:rsidR="00D7061E" w14:paraId="203D9129" w14:textId="77777777" w:rsidTr="00D7061E">
        <w:tc>
          <w:tcPr>
            <w:tcW w:w="1980" w:type="dxa"/>
          </w:tcPr>
          <w:p w14:paraId="7F1378AE" w14:textId="77777777" w:rsidR="00F90CD1" w:rsidRPr="00F90CD1" w:rsidRDefault="00F90CD1" w:rsidP="00D7061E">
            <w:pPr>
              <w:spacing w:before="100" w:beforeAutospacing="1" w:after="100" w:afterAutospacing="1" w:line="720" w:lineRule="auto"/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62E39198" w14:textId="12987D81" w:rsidR="00D7061E" w:rsidRPr="009D60A6" w:rsidRDefault="00D7061E" w:rsidP="00D7061E">
            <w:pPr>
              <w:spacing w:before="100" w:beforeAutospacing="1" w:after="100" w:afterAutospacing="1" w:line="72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wycofanie zgody</w:t>
            </w:r>
          </w:p>
        </w:tc>
        <w:tc>
          <w:tcPr>
            <w:tcW w:w="1276" w:type="dxa"/>
          </w:tcPr>
          <w:p w14:paraId="065F56FB" w14:textId="77777777" w:rsidR="00F90CD1" w:rsidRPr="00F90CD1" w:rsidRDefault="00F90CD1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4F555ED7" w14:textId="4513097A" w:rsidR="00D7061E" w:rsidRPr="009D60A6" w:rsidRDefault="00D7061E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Art. 7 RODO</w:t>
            </w:r>
          </w:p>
        </w:tc>
        <w:tc>
          <w:tcPr>
            <w:tcW w:w="5800" w:type="dxa"/>
          </w:tcPr>
          <w:p w14:paraId="19244A28" w14:textId="2AFE0F68" w:rsidR="00D7061E" w:rsidRPr="00D7061E" w:rsidRDefault="00D7061E" w:rsidP="00D7061E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D7061E">
              <w:rPr>
                <w:color w:val="0F0505"/>
                <w:sz w:val="16"/>
                <w:szCs w:val="16"/>
              </w:rPr>
              <w:t>Osoba, której dane dotyczą, ma prawo w dowolnym momencie wycofać zgodę. Wycofanie zgody nie wpływa na zgodność z prawem przetwarzania, którego dokonano na podstawie zgody przed jej wycofaniem</w:t>
            </w:r>
            <w:r>
              <w:rPr>
                <w:color w:val="0F0505"/>
                <w:sz w:val="16"/>
                <w:szCs w:val="16"/>
              </w:rPr>
              <w:t>.</w:t>
            </w:r>
          </w:p>
        </w:tc>
      </w:tr>
      <w:tr w:rsidR="009D60A6" w14:paraId="49063392" w14:textId="77777777" w:rsidTr="00D7061E">
        <w:tc>
          <w:tcPr>
            <w:tcW w:w="1980" w:type="dxa"/>
          </w:tcPr>
          <w:p w14:paraId="1F92E82D" w14:textId="0ABEED83" w:rsidR="00D7061E" w:rsidRPr="00D7061E" w:rsidRDefault="009D60A6" w:rsidP="00D7061E">
            <w:pPr>
              <w:spacing w:before="100" w:beforeAutospacing="1" w:after="100" w:afterAutospacing="1" w:line="360" w:lineRule="auto"/>
              <w:jc w:val="center"/>
              <w:rPr>
                <w:rFonts w:ascii="TimesNewRomanPS" w:hAnsi="TimesNewRomanPS"/>
                <w:b/>
                <w:bCs/>
                <w:sz w:val="16"/>
                <w:szCs w:val="16"/>
              </w:rPr>
            </w:pPr>
            <w:r w:rsidRPr="00D7061E">
              <w:rPr>
                <w:rFonts w:ascii="TimesNewRomanPS" w:hAnsi="TimesNewRomanPS"/>
                <w:b/>
                <w:bCs/>
                <w:sz w:val="16"/>
                <w:szCs w:val="16"/>
              </w:rPr>
              <w:t>informacj</w:t>
            </w:r>
            <w:r w:rsidR="00D7061E">
              <w:rPr>
                <w:rFonts w:ascii="TimesNewRomanPS" w:hAnsi="TimesNewRomanPS"/>
                <w:b/>
                <w:bCs/>
                <w:sz w:val="16"/>
                <w:szCs w:val="16"/>
              </w:rPr>
              <w:t>a</w:t>
            </w:r>
            <w:r w:rsidRPr="00D7061E">
              <w:rPr>
                <w:rFonts w:ascii="TimesNewRomanPS" w:hAnsi="TimesNewRomanPS"/>
                <w:b/>
                <w:bCs/>
                <w:sz w:val="16"/>
                <w:szCs w:val="16"/>
              </w:rPr>
              <w:t xml:space="preserve"> o przetwarzaniu danych osobowych</w:t>
            </w:r>
            <w:r w:rsidR="00D7061E">
              <w:rPr>
                <w:rFonts w:ascii="TimesNewRomanPS" w:hAnsi="TimesNewRomanPS"/>
                <w:b/>
                <w:bCs/>
                <w:sz w:val="16"/>
                <w:szCs w:val="16"/>
              </w:rPr>
              <w:t xml:space="preserve"> i </w:t>
            </w:r>
            <w:r w:rsidR="00D7061E" w:rsidRPr="00D7061E">
              <w:rPr>
                <w:rFonts w:ascii="TimesNewRomanPS" w:hAnsi="TimesNewRomanPS"/>
                <w:b/>
                <w:bCs/>
                <w:sz w:val="16"/>
                <w:szCs w:val="16"/>
              </w:rPr>
              <w:t>uzyskania kopii danych</w:t>
            </w:r>
          </w:p>
        </w:tc>
        <w:tc>
          <w:tcPr>
            <w:tcW w:w="1276" w:type="dxa"/>
          </w:tcPr>
          <w:p w14:paraId="78CA9B1D" w14:textId="77777777" w:rsidR="00D7061E" w:rsidRDefault="00D7061E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1E1B660" w14:textId="0FF516DE" w:rsidR="009D60A6" w:rsidRPr="009D60A6" w:rsidRDefault="004E5CAD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Art.</w:t>
            </w:r>
            <w:r w:rsidR="009D60A6">
              <w:rPr>
                <w:b/>
                <w:bCs/>
                <w:color w:val="000000" w:themeColor="text1"/>
                <w:sz w:val="16"/>
                <w:szCs w:val="16"/>
              </w:rPr>
              <w:t xml:space="preserve"> 15 RODO</w:t>
            </w:r>
          </w:p>
        </w:tc>
        <w:tc>
          <w:tcPr>
            <w:tcW w:w="5800" w:type="dxa"/>
          </w:tcPr>
          <w:p w14:paraId="2B1E6B46" w14:textId="5CB554CA" w:rsidR="009D60A6" w:rsidRPr="007F3C36" w:rsidRDefault="007F3C36" w:rsidP="007F3C36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7F3C36">
              <w:rPr>
                <w:color w:val="140808"/>
                <w:sz w:val="16"/>
                <w:szCs w:val="16"/>
              </w:rPr>
              <w:t>Osoba, której dane dotyczą, jest uprawniona do uzyskania od administratora potwierdzenia, czy przetwarzane są dane osobowe jej dotyczące, a jeżeli ma to miejsce, jest uprawniona do uzyskania dostępu do nich. Administrator</w:t>
            </w:r>
            <w:r w:rsidR="00437CC3">
              <w:rPr>
                <w:color w:val="140808"/>
                <w:sz w:val="16"/>
                <w:szCs w:val="16"/>
              </w:rPr>
              <w:t xml:space="preserve"> na żądanie</w:t>
            </w:r>
            <w:r w:rsidRPr="007F3C36">
              <w:rPr>
                <w:color w:val="140808"/>
                <w:sz w:val="16"/>
                <w:szCs w:val="16"/>
              </w:rPr>
              <w:t xml:space="preserve"> dostarcza osobie, której dane dotyczą, kopię danych osobowych podlegających przetwarzaniu.</w:t>
            </w:r>
          </w:p>
        </w:tc>
      </w:tr>
      <w:tr w:rsidR="00D7061E" w14:paraId="676758E7" w14:textId="77777777" w:rsidTr="00D7061E">
        <w:tc>
          <w:tcPr>
            <w:tcW w:w="1980" w:type="dxa"/>
          </w:tcPr>
          <w:p w14:paraId="07F99AF3" w14:textId="77777777" w:rsidR="00F90CD1" w:rsidRPr="0089197E" w:rsidRDefault="00F90CD1" w:rsidP="007F3C3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2CE8690A" w14:textId="205CB6DB" w:rsidR="00D7061E" w:rsidRPr="00D7061E" w:rsidRDefault="00D7061E" w:rsidP="007F3C36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D7061E">
              <w:rPr>
                <w:b/>
                <w:bCs/>
                <w:sz w:val="16"/>
                <w:szCs w:val="16"/>
              </w:rPr>
              <w:t>sprostowani</w:t>
            </w:r>
            <w:r w:rsidR="00F90CD1">
              <w:rPr>
                <w:b/>
                <w:bCs/>
                <w:sz w:val="16"/>
                <w:szCs w:val="16"/>
              </w:rPr>
              <w:t>e danych</w:t>
            </w:r>
          </w:p>
        </w:tc>
        <w:tc>
          <w:tcPr>
            <w:tcW w:w="1276" w:type="dxa"/>
          </w:tcPr>
          <w:p w14:paraId="22F58FB0" w14:textId="77777777" w:rsidR="00D7061E" w:rsidRPr="0089197E" w:rsidRDefault="00D7061E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1E294EB5" w14:textId="4D5E76D2" w:rsidR="00D7061E" w:rsidRDefault="004E5CAD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Art.</w:t>
            </w:r>
            <w:r w:rsidR="00D7061E" w:rsidRPr="00D7061E">
              <w:rPr>
                <w:b/>
                <w:bCs/>
                <w:color w:val="000000" w:themeColor="text1"/>
                <w:sz w:val="16"/>
                <w:szCs w:val="16"/>
              </w:rPr>
              <w:t xml:space="preserve"> 16 RODO</w:t>
            </w:r>
          </w:p>
          <w:p w14:paraId="6B1282AA" w14:textId="40ABE97E" w:rsidR="0089197E" w:rsidRPr="0089197E" w:rsidRDefault="0089197E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"/>
                <w:szCs w:val="2"/>
              </w:rPr>
            </w:pPr>
          </w:p>
        </w:tc>
        <w:tc>
          <w:tcPr>
            <w:tcW w:w="5800" w:type="dxa"/>
          </w:tcPr>
          <w:p w14:paraId="402BB263" w14:textId="5D37CC77" w:rsidR="00D7061E" w:rsidRPr="00F90CD1" w:rsidRDefault="00F90CD1" w:rsidP="00F90C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90CD1">
              <w:rPr>
                <w:color w:val="140707"/>
                <w:sz w:val="16"/>
                <w:szCs w:val="16"/>
              </w:rPr>
              <w:t xml:space="preserve">Osoba, której dane dotyczą, ma prawo żądania od administratora niezwłocznego sprostowania dotyczących jej danych osobowych, które są nieprawidłowe. </w:t>
            </w:r>
          </w:p>
        </w:tc>
      </w:tr>
      <w:tr w:rsidR="00D7061E" w14:paraId="29E2C50E" w14:textId="77777777" w:rsidTr="00D7061E">
        <w:tc>
          <w:tcPr>
            <w:tcW w:w="1980" w:type="dxa"/>
          </w:tcPr>
          <w:p w14:paraId="6B5423DC" w14:textId="77777777" w:rsidR="00F90CD1" w:rsidRPr="0089197E" w:rsidRDefault="00F90CD1" w:rsidP="00F90C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54EE8584" w14:textId="02C610EE" w:rsidR="00D7061E" w:rsidRPr="00D7061E" w:rsidRDefault="00D7061E" w:rsidP="00F90C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D7061E">
              <w:rPr>
                <w:b/>
                <w:bCs/>
                <w:sz w:val="16"/>
                <w:szCs w:val="16"/>
              </w:rPr>
              <w:t>usunięci</w:t>
            </w:r>
            <w:r w:rsidR="00F90CD1">
              <w:rPr>
                <w:b/>
                <w:bCs/>
                <w:sz w:val="16"/>
                <w:szCs w:val="16"/>
              </w:rPr>
              <w:t>e</w:t>
            </w:r>
            <w:r w:rsidRPr="00D7061E">
              <w:rPr>
                <w:b/>
                <w:bCs/>
                <w:sz w:val="16"/>
                <w:szCs w:val="16"/>
              </w:rPr>
              <w:t xml:space="preserve"> danych</w:t>
            </w:r>
          </w:p>
        </w:tc>
        <w:tc>
          <w:tcPr>
            <w:tcW w:w="1276" w:type="dxa"/>
          </w:tcPr>
          <w:p w14:paraId="042AC4F9" w14:textId="77777777" w:rsidR="00D7061E" w:rsidRPr="0089197E" w:rsidRDefault="00D7061E" w:rsidP="0089197E">
            <w:pPr>
              <w:spacing w:before="100" w:beforeAutospacing="1" w:after="100" w:afterAutospacing="1" w:line="360" w:lineRule="auto"/>
              <w:rPr>
                <w:b/>
                <w:bCs/>
                <w:color w:val="000000" w:themeColor="text1"/>
                <w:sz w:val="2"/>
                <w:szCs w:val="2"/>
              </w:rPr>
            </w:pPr>
          </w:p>
          <w:p w14:paraId="5D85061F" w14:textId="6EBFFF25" w:rsidR="00D7061E" w:rsidRPr="00D7061E" w:rsidRDefault="004E5CAD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Art.</w:t>
            </w:r>
            <w:r w:rsidR="00D7061E" w:rsidRPr="00D7061E">
              <w:rPr>
                <w:b/>
                <w:bCs/>
                <w:color w:val="000000" w:themeColor="text1"/>
                <w:sz w:val="16"/>
                <w:szCs w:val="16"/>
              </w:rPr>
              <w:t xml:space="preserve"> 17 RODO</w:t>
            </w:r>
          </w:p>
        </w:tc>
        <w:tc>
          <w:tcPr>
            <w:tcW w:w="5800" w:type="dxa"/>
          </w:tcPr>
          <w:p w14:paraId="5348C60D" w14:textId="428E03E2" w:rsidR="00D7061E" w:rsidRPr="00F90CD1" w:rsidRDefault="00F90CD1" w:rsidP="00F90CD1">
            <w:pPr>
              <w:spacing w:line="360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90CD1">
              <w:rPr>
                <w:color w:val="140A0A"/>
                <w:sz w:val="16"/>
                <w:szCs w:val="16"/>
              </w:rPr>
              <w:t>Osoba, której dane dotyczą, ma prawo żądania od administratora niezwłocznego usunięcia dotyczących jej danych osobowych, jeżeli zachodzi jedna z okoliczności</w:t>
            </w:r>
            <w:r>
              <w:rPr>
                <w:color w:val="140A0A"/>
                <w:sz w:val="16"/>
                <w:szCs w:val="16"/>
              </w:rPr>
              <w:t xml:space="preserve"> określona w art. 17 RODO</w:t>
            </w:r>
          </w:p>
        </w:tc>
      </w:tr>
      <w:tr w:rsidR="00D7061E" w14:paraId="744676D3" w14:textId="77777777" w:rsidTr="00D7061E">
        <w:tc>
          <w:tcPr>
            <w:tcW w:w="1980" w:type="dxa"/>
          </w:tcPr>
          <w:p w14:paraId="5002F919" w14:textId="77777777" w:rsidR="00F90CD1" w:rsidRDefault="00F90CD1" w:rsidP="00D7061E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5E29D789" w14:textId="004AC8B8" w:rsidR="00D7061E" w:rsidRPr="00D7061E" w:rsidRDefault="00D7061E" w:rsidP="00F90C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D7061E">
              <w:rPr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1276" w:type="dxa"/>
          </w:tcPr>
          <w:p w14:paraId="2BB97006" w14:textId="77777777" w:rsidR="00D7061E" w:rsidRDefault="00D7061E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63E99C2" w14:textId="30136D5A" w:rsidR="00D7061E" w:rsidRPr="00D7061E" w:rsidRDefault="004E5CAD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Art.</w:t>
            </w:r>
            <w:r w:rsidR="00D7061E" w:rsidRPr="00D7061E"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  <w:r w:rsidR="00D7061E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D7061E" w:rsidRPr="00D7061E">
              <w:rPr>
                <w:b/>
                <w:bCs/>
                <w:color w:val="000000" w:themeColor="text1"/>
                <w:sz w:val="16"/>
                <w:szCs w:val="16"/>
              </w:rPr>
              <w:t xml:space="preserve"> RODO</w:t>
            </w:r>
          </w:p>
        </w:tc>
        <w:tc>
          <w:tcPr>
            <w:tcW w:w="5800" w:type="dxa"/>
          </w:tcPr>
          <w:p w14:paraId="2A9D6C0A" w14:textId="7DFEDDCB" w:rsidR="00D7061E" w:rsidRPr="00D7061E" w:rsidRDefault="0089197E" w:rsidP="00D7061E">
            <w:pPr>
              <w:spacing w:before="100" w:beforeAutospacing="1" w:after="100" w:after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Osoba, której dane dotyczą</w:t>
            </w:r>
            <w:r w:rsidR="00D7061E" w:rsidRPr="00D7061E">
              <w:rPr>
                <w:sz w:val="16"/>
                <w:szCs w:val="16"/>
              </w:rPr>
              <w:t xml:space="preserve"> </w:t>
            </w:r>
            <w:r w:rsidR="00EB3D70" w:rsidRPr="00D7061E">
              <w:rPr>
                <w:sz w:val="16"/>
                <w:szCs w:val="16"/>
              </w:rPr>
              <w:t>moż</w:t>
            </w:r>
            <w:r w:rsidR="00EB3D70">
              <w:rPr>
                <w:sz w:val="16"/>
                <w:szCs w:val="16"/>
              </w:rPr>
              <w:t>e</w:t>
            </w:r>
            <w:r w:rsidR="00D7061E" w:rsidRPr="00D7061E">
              <w:rPr>
                <w:sz w:val="16"/>
                <w:szCs w:val="16"/>
              </w:rPr>
              <w:t xml:space="preserve"> </w:t>
            </w:r>
            <w:r w:rsidR="00437CC3">
              <w:rPr>
                <w:sz w:val="16"/>
                <w:szCs w:val="16"/>
              </w:rPr>
              <w:t>żą</w:t>
            </w:r>
            <w:r w:rsidR="00D7061E" w:rsidRPr="00D7061E">
              <w:rPr>
                <w:sz w:val="16"/>
                <w:szCs w:val="16"/>
              </w:rPr>
              <w:t>dać zaprzestania wykonywania operacji na danych osobowych – z wyjątkiem operacji, na które została wyrażona zgoda – oraz ich przechowywania, zgodnie z przyjętymi zasadami retencji lub dopóki nie ustaną przyczyny ograniczenia przetwarzania danych (np. zostanie wydana decyzja organu nadzorczego zezwalająca na dalsze przetwarzanie danych)</w:t>
            </w:r>
            <w:r w:rsidR="00437CC3">
              <w:rPr>
                <w:sz w:val="16"/>
                <w:szCs w:val="16"/>
              </w:rPr>
              <w:t>.</w:t>
            </w:r>
          </w:p>
        </w:tc>
      </w:tr>
      <w:tr w:rsidR="00D7061E" w14:paraId="7DC19AC6" w14:textId="77777777" w:rsidTr="00D7061E">
        <w:tc>
          <w:tcPr>
            <w:tcW w:w="1980" w:type="dxa"/>
          </w:tcPr>
          <w:p w14:paraId="38007CF1" w14:textId="77777777" w:rsidR="00F90CD1" w:rsidRDefault="00F90CD1" w:rsidP="00D7061E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sz w:val="16"/>
                <w:szCs w:val="16"/>
              </w:rPr>
            </w:pPr>
          </w:p>
          <w:p w14:paraId="58FE3328" w14:textId="418BA2BA" w:rsidR="00D7061E" w:rsidRPr="00D7061E" w:rsidRDefault="00D7061E" w:rsidP="00F90C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sprzeciw</w:t>
            </w:r>
          </w:p>
        </w:tc>
        <w:tc>
          <w:tcPr>
            <w:tcW w:w="1276" w:type="dxa"/>
          </w:tcPr>
          <w:p w14:paraId="4F889BDF" w14:textId="77777777" w:rsidR="00D7061E" w:rsidRDefault="00D7061E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AFD5E79" w14:textId="03786401" w:rsidR="00F90CD1" w:rsidRPr="00D7061E" w:rsidRDefault="004E5CAD" w:rsidP="00D7061E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Art.</w:t>
            </w:r>
            <w:r w:rsidR="00F90CD1" w:rsidRPr="00D7061E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F90CD1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F90CD1" w:rsidRPr="00D7061E">
              <w:rPr>
                <w:b/>
                <w:bCs/>
                <w:color w:val="000000" w:themeColor="text1"/>
                <w:sz w:val="16"/>
                <w:szCs w:val="16"/>
              </w:rPr>
              <w:t xml:space="preserve"> RODO</w:t>
            </w:r>
          </w:p>
        </w:tc>
        <w:tc>
          <w:tcPr>
            <w:tcW w:w="5800" w:type="dxa"/>
          </w:tcPr>
          <w:p w14:paraId="551E12BC" w14:textId="5D5D35A1" w:rsidR="00D7061E" w:rsidRPr="00F90CD1" w:rsidRDefault="00F90CD1" w:rsidP="00F90CD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90CD1">
              <w:rPr>
                <w:color w:val="0A0303"/>
                <w:sz w:val="16"/>
                <w:szCs w:val="16"/>
              </w:rPr>
              <w:t>Osoba, której dane dotyczą, ma prawo w dowolnym momencie wnieść sprzeciw – z przyczyn związanych z jej szczególną sytuacją.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</w:t>
            </w:r>
            <w:r w:rsidR="00437CC3">
              <w:rPr>
                <w:color w:val="0A0303"/>
                <w:sz w:val="16"/>
                <w:szCs w:val="16"/>
              </w:rPr>
              <w:t>.</w:t>
            </w:r>
          </w:p>
        </w:tc>
      </w:tr>
      <w:tr w:rsidR="00D7061E" w14:paraId="14694C12" w14:textId="77777777" w:rsidTr="00D7061E">
        <w:tc>
          <w:tcPr>
            <w:tcW w:w="1980" w:type="dxa"/>
          </w:tcPr>
          <w:p w14:paraId="79CB98DA" w14:textId="6AF0E89D" w:rsidR="00D7061E" w:rsidRDefault="00D7061E" w:rsidP="006D1F2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Prawo do skargi</w:t>
            </w:r>
          </w:p>
        </w:tc>
        <w:tc>
          <w:tcPr>
            <w:tcW w:w="1276" w:type="dxa"/>
          </w:tcPr>
          <w:p w14:paraId="12B3EE1E" w14:textId="24EE9A28" w:rsidR="00D7061E" w:rsidRPr="00D7061E" w:rsidRDefault="00D7061E" w:rsidP="006D1F2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Art. 77 RODO</w:t>
            </w:r>
          </w:p>
        </w:tc>
        <w:tc>
          <w:tcPr>
            <w:tcW w:w="5800" w:type="dxa"/>
          </w:tcPr>
          <w:p w14:paraId="1BC29F63" w14:textId="7C862B18" w:rsidR="00D7061E" w:rsidRPr="00D7061E" w:rsidRDefault="006D1F24" w:rsidP="00F90CD1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</w:t>
            </w:r>
            <w:r w:rsidR="00F90CD1" w:rsidRPr="00F90CD1">
              <w:rPr>
                <w:color w:val="000000"/>
                <w:sz w:val="16"/>
                <w:szCs w:val="16"/>
              </w:rPr>
              <w:t>ażda osoba, której dane dotyczą, ma prawo wnieść skargę do organu nadzorczego</w:t>
            </w:r>
            <w:r w:rsidR="00437CC3"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062ED505" w14:textId="69A7569F" w:rsidR="00D1307C" w:rsidRPr="00D1307C" w:rsidRDefault="00381BFC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 xml:space="preserve">Swoje prawo </w:t>
      </w:r>
      <w:r w:rsidR="00B24D02">
        <w:rPr>
          <w:rFonts w:ascii="Times New Roman" w:hAnsi="Times New Roman" w:cs="Times New Roman"/>
          <w:sz w:val="20"/>
          <w:szCs w:val="20"/>
        </w:rPr>
        <w:t>mogą Państwo</w:t>
      </w:r>
      <w:r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D49AC" w:rsidRPr="00D1307C">
        <w:rPr>
          <w:rFonts w:ascii="Times New Roman" w:hAnsi="Times New Roman" w:cs="Times New Roman"/>
          <w:sz w:val="20"/>
          <w:szCs w:val="20"/>
        </w:rPr>
        <w:t>wnieść</w:t>
      </w:r>
      <w:r w:rsidRPr="00D1307C">
        <w:rPr>
          <w:rFonts w:ascii="Times New Roman" w:hAnsi="Times New Roman" w:cs="Times New Roman"/>
          <w:sz w:val="20"/>
          <w:szCs w:val="20"/>
        </w:rPr>
        <w:t xml:space="preserve"> do Administratora w dowolnym momencie. 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Z administratorem </w:t>
      </w:r>
      <w:r w:rsidR="00DD49AC" w:rsidRPr="00D1307C">
        <w:rPr>
          <w:rFonts w:ascii="Times New Roman" w:hAnsi="Times New Roman" w:cs="Times New Roman"/>
          <w:sz w:val="20"/>
          <w:szCs w:val="20"/>
        </w:rPr>
        <w:t>można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9D6A32" w:rsidRPr="00D1307C">
        <w:rPr>
          <w:rFonts w:ascii="Times New Roman" w:hAnsi="Times New Roman" w:cs="Times New Roman"/>
          <w:sz w:val="20"/>
          <w:szCs w:val="20"/>
        </w:rPr>
        <w:t xml:space="preserve">się </w:t>
      </w:r>
      <w:r w:rsidR="00DD49AC" w:rsidRPr="00D1307C">
        <w:rPr>
          <w:rFonts w:ascii="Times New Roman" w:hAnsi="Times New Roman" w:cs="Times New Roman"/>
          <w:sz w:val="20"/>
          <w:szCs w:val="20"/>
        </w:rPr>
        <w:t>skontaktować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 drogą elektroniczną </w:t>
      </w:r>
      <w:r w:rsidR="00DD49AC" w:rsidRPr="00D1307C">
        <w:rPr>
          <w:rFonts w:ascii="Times New Roman" w:hAnsi="Times New Roman" w:cs="Times New Roman"/>
          <w:sz w:val="20"/>
          <w:szCs w:val="20"/>
        </w:rPr>
        <w:t>pisząc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 na adres e-mail:</w:t>
      </w:r>
      <w:r w:rsidR="00D1307C" w:rsidRPr="00D1307C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D1307C" w:rsidRPr="00D1307C">
          <w:rPr>
            <w:rStyle w:val="Hipercze"/>
            <w:rFonts w:ascii="Times New Roman" w:hAnsi="Times New Roman" w:cs="Times New Roman"/>
            <w:sz w:val="20"/>
            <w:szCs w:val="20"/>
          </w:rPr>
          <w:t>iod@instalsat.pl</w:t>
        </w:r>
      </w:hyperlink>
      <w:r w:rsidR="00D1307C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lub tradycyjną </w:t>
      </w:r>
      <w:r w:rsidR="00DD49AC" w:rsidRPr="00D1307C">
        <w:rPr>
          <w:rFonts w:ascii="Times New Roman" w:hAnsi="Times New Roman" w:cs="Times New Roman"/>
          <w:sz w:val="20"/>
          <w:szCs w:val="20"/>
        </w:rPr>
        <w:t>wysyłając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 korespondencję na adres </w:t>
      </w:r>
      <w:proofErr w:type="spellStart"/>
      <w:r w:rsidR="00D1307C" w:rsidRPr="00D1307C">
        <w:rPr>
          <w:rFonts w:ascii="Times New Roman" w:hAnsi="Times New Roman" w:cs="Times New Roman"/>
          <w:sz w:val="20"/>
          <w:szCs w:val="20"/>
        </w:rPr>
        <w:t>Instalsat</w:t>
      </w:r>
      <w:proofErr w:type="spellEnd"/>
      <w:r w:rsidR="00D1307C" w:rsidRPr="00D1307C">
        <w:rPr>
          <w:rFonts w:ascii="Times New Roman" w:hAnsi="Times New Roman" w:cs="Times New Roman"/>
          <w:sz w:val="20"/>
          <w:szCs w:val="20"/>
        </w:rPr>
        <w:t xml:space="preserve"> Sławomir Filipowski, Cegłowska 34, 01-803 Warszawa</w:t>
      </w:r>
      <w:r w:rsidR="00116136" w:rsidRPr="00D1307C">
        <w:rPr>
          <w:rFonts w:ascii="Times New Roman" w:hAnsi="Times New Roman" w:cs="Times New Roman"/>
          <w:sz w:val="20"/>
          <w:szCs w:val="20"/>
        </w:rPr>
        <w:t xml:space="preserve">, z dopiskiem Ochrona Danych Osobowych. </w:t>
      </w:r>
    </w:p>
    <w:p w14:paraId="76BB7904" w14:textId="218C0C95" w:rsidR="00D1307C" w:rsidRPr="00D1307C" w:rsidRDefault="00381BFC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>Prawo skargi, wnos</w:t>
      </w:r>
      <w:r w:rsidR="00B24D02">
        <w:rPr>
          <w:rFonts w:ascii="Times New Roman" w:hAnsi="Times New Roman" w:cs="Times New Roman"/>
          <w:sz w:val="20"/>
          <w:szCs w:val="20"/>
        </w:rPr>
        <w:t>zą Państwo</w:t>
      </w:r>
      <w:r w:rsidRPr="00D1307C">
        <w:rPr>
          <w:rFonts w:ascii="Times New Roman" w:hAnsi="Times New Roman" w:cs="Times New Roman"/>
          <w:sz w:val="20"/>
          <w:szCs w:val="20"/>
        </w:rPr>
        <w:t xml:space="preserve"> do Prezesa </w:t>
      </w:r>
      <w:r w:rsidR="00DD49AC" w:rsidRPr="00D1307C">
        <w:rPr>
          <w:rFonts w:ascii="Times New Roman" w:hAnsi="Times New Roman" w:cs="Times New Roman"/>
          <w:sz w:val="20"/>
          <w:szCs w:val="20"/>
        </w:rPr>
        <w:t>Urzędu</w:t>
      </w:r>
      <w:r w:rsidRPr="00D1307C">
        <w:rPr>
          <w:rFonts w:ascii="Times New Roman" w:hAnsi="Times New Roman" w:cs="Times New Roman"/>
          <w:sz w:val="20"/>
          <w:szCs w:val="20"/>
        </w:rPr>
        <w:t xml:space="preserve"> Ochrony Danych</w:t>
      </w:r>
      <w:r w:rsidR="00437CC3" w:rsidRPr="00D1307C">
        <w:rPr>
          <w:rFonts w:ascii="Times New Roman" w:hAnsi="Times New Roman" w:cs="Times New Roman"/>
          <w:sz w:val="20"/>
          <w:szCs w:val="20"/>
        </w:rPr>
        <w:t xml:space="preserve"> Osobowych</w:t>
      </w:r>
      <w:r w:rsidRPr="00D1307C">
        <w:rPr>
          <w:rFonts w:ascii="Times New Roman" w:hAnsi="Times New Roman" w:cs="Times New Roman"/>
          <w:sz w:val="20"/>
          <w:szCs w:val="20"/>
        </w:rPr>
        <w:t xml:space="preserve">. Wszelkie </w:t>
      </w:r>
      <w:r w:rsidR="00DD49AC" w:rsidRPr="00D1307C">
        <w:rPr>
          <w:rFonts w:ascii="Times New Roman" w:hAnsi="Times New Roman" w:cs="Times New Roman"/>
          <w:sz w:val="20"/>
          <w:szCs w:val="20"/>
        </w:rPr>
        <w:t>niezbędne</w:t>
      </w:r>
      <w:r w:rsidRPr="00D1307C">
        <w:rPr>
          <w:rFonts w:ascii="Times New Roman" w:hAnsi="Times New Roman" w:cs="Times New Roman"/>
          <w:sz w:val="20"/>
          <w:szCs w:val="20"/>
        </w:rPr>
        <w:t xml:space="preserve"> informacje znajd</w:t>
      </w:r>
      <w:r w:rsidR="00B24D02">
        <w:rPr>
          <w:rFonts w:ascii="Times New Roman" w:hAnsi="Times New Roman" w:cs="Times New Roman"/>
          <w:sz w:val="20"/>
          <w:szCs w:val="20"/>
        </w:rPr>
        <w:t>ą Państwo</w:t>
      </w:r>
      <w:r w:rsidRPr="00D1307C">
        <w:rPr>
          <w:rFonts w:ascii="Times New Roman" w:hAnsi="Times New Roman" w:cs="Times New Roman"/>
          <w:sz w:val="20"/>
          <w:szCs w:val="20"/>
        </w:rPr>
        <w:t xml:space="preserve"> na </w:t>
      </w:r>
      <w:hyperlink r:id="rId10" w:history="1">
        <w:r w:rsidR="00437CC3" w:rsidRPr="00D1307C">
          <w:rPr>
            <w:rStyle w:val="Hipercze"/>
            <w:rFonts w:ascii="Times New Roman" w:hAnsi="Times New Roman" w:cs="Times New Roman"/>
            <w:sz w:val="20"/>
            <w:szCs w:val="20"/>
          </w:rPr>
          <w:t>www.uodo.gov.pl</w:t>
        </w:r>
      </w:hyperlink>
      <w:r w:rsidR="00437CC3" w:rsidRPr="00D1307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89197E" w:rsidRPr="00D1307C">
        <w:rPr>
          <w:rFonts w:ascii="Times New Roman" w:hAnsi="Times New Roman" w:cs="Times New Roman"/>
          <w:sz w:val="20"/>
          <w:szCs w:val="20"/>
        </w:rPr>
        <w:t>P</w:t>
      </w:r>
      <w:r w:rsidR="00B24D02">
        <w:rPr>
          <w:rFonts w:ascii="Times New Roman" w:hAnsi="Times New Roman" w:cs="Times New Roman"/>
          <w:sz w:val="20"/>
          <w:szCs w:val="20"/>
        </w:rPr>
        <w:t>rosimy pamiętać</w:t>
      </w:r>
      <w:r w:rsidR="0089197E" w:rsidRPr="00D1307C">
        <w:rPr>
          <w:rFonts w:ascii="Times New Roman" w:hAnsi="Times New Roman" w:cs="Times New Roman"/>
          <w:sz w:val="20"/>
          <w:szCs w:val="20"/>
        </w:rPr>
        <w:t>, że z</w:t>
      </w:r>
      <w:r w:rsidR="00437CC3" w:rsidRPr="00D1307C">
        <w:rPr>
          <w:rFonts w:ascii="Times New Roman" w:hAnsi="Times New Roman" w:cs="Times New Roman"/>
          <w:sz w:val="20"/>
          <w:szCs w:val="20"/>
        </w:rPr>
        <w:t>anim zdecyduj</w:t>
      </w:r>
      <w:r w:rsidR="00B24D02">
        <w:rPr>
          <w:rFonts w:ascii="Times New Roman" w:hAnsi="Times New Roman" w:cs="Times New Roman"/>
          <w:sz w:val="20"/>
          <w:szCs w:val="20"/>
        </w:rPr>
        <w:t>ą się Państwo</w:t>
      </w:r>
      <w:r w:rsidR="00437CC3" w:rsidRPr="00D1307C">
        <w:rPr>
          <w:rFonts w:ascii="Times New Roman" w:hAnsi="Times New Roman" w:cs="Times New Roman"/>
          <w:sz w:val="20"/>
          <w:szCs w:val="20"/>
        </w:rPr>
        <w:t xml:space="preserve"> na wniesienie skargi do Urzędu Ochrony Danych Osobowych mo</w:t>
      </w:r>
      <w:r w:rsidR="00B24D02">
        <w:rPr>
          <w:rFonts w:ascii="Times New Roman" w:hAnsi="Times New Roman" w:cs="Times New Roman"/>
          <w:sz w:val="20"/>
          <w:szCs w:val="20"/>
        </w:rPr>
        <w:t>gą Państwo</w:t>
      </w:r>
      <w:r w:rsidR="00437CC3" w:rsidRPr="00D1307C">
        <w:rPr>
          <w:rFonts w:ascii="Times New Roman" w:hAnsi="Times New Roman" w:cs="Times New Roman"/>
          <w:sz w:val="20"/>
          <w:szCs w:val="20"/>
        </w:rPr>
        <w:t xml:space="preserve"> swoj</w:t>
      </w:r>
      <w:r w:rsidR="00D10D3D" w:rsidRPr="00D1307C">
        <w:rPr>
          <w:rFonts w:ascii="Times New Roman" w:hAnsi="Times New Roman" w:cs="Times New Roman"/>
          <w:sz w:val="20"/>
          <w:szCs w:val="20"/>
        </w:rPr>
        <w:t>ą</w:t>
      </w:r>
      <w:r w:rsidR="00437CC3" w:rsidRPr="00D1307C">
        <w:rPr>
          <w:rFonts w:ascii="Times New Roman" w:hAnsi="Times New Roman" w:cs="Times New Roman"/>
          <w:sz w:val="20"/>
          <w:szCs w:val="20"/>
        </w:rPr>
        <w:t xml:space="preserve"> </w:t>
      </w:r>
      <w:r w:rsidR="00D10D3D" w:rsidRPr="00D1307C">
        <w:rPr>
          <w:rFonts w:ascii="Times New Roman" w:hAnsi="Times New Roman" w:cs="Times New Roman"/>
          <w:sz w:val="20"/>
          <w:szCs w:val="20"/>
        </w:rPr>
        <w:t>skargę</w:t>
      </w:r>
      <w:r w:rsidR="00437CC3" w:rsidRPr="00D1307C">
        <w:rPr>
          <w:rFonts w:ascii="Times New Roman" w:hAnsi="Times New Roman" w:cs="Times New Roman"/>
          <w:sz w:val="20"/>
          <w:szCs w:val="20"/>
        </w:rPr>
        <w:t xml:space="preserve"> wnieść do Inspektora Ochrony Danych</w:t>
      </w:r>
      <w:r w:rsidR="0089197E" w:rsidRPr="00D1307C">
        <w:rPr>
          <w:rFonts w:ascii="Times New Roman" w:hAnsi="Times New Roman" w:cs="Times New Roman"/>
          <w:sz w:val="20"/>
          <w:szCs w:val="20"/>
        </w:rPr>
        <w:t>, pisząc na adres e-mail:</w:t>
      </w:r>
      <w:r w:rsidR="00D1307C" w:rsidRPr="00D1307C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D1307C" w:rsidRPr="00D1307C">
          <w:rPr>
            <w:rStyle w:val="Hipercze"/>
            <w:rFonts w:ascii="Times New Roman" w:hAnsi="Times New Roman" w:cs="Times New Roman"/>
            <w:sz w:val="20"/>
            <w:szCs w:val="20"/>
          </w:rPr>
          <w:t>iod@instalsat.pl</w:t>
        </w:r>
      </w:hyperlink>
      <w:r w:rsidR="00D1307C" w:rsidRPr="00D130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906D8" w14:textId="275EB110" w:rsidR="008642A9" w:rsidRPr="00D1307C" w:rsidRDefault="00116136" w:rsidP="00D1307C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307C">
        <w:rPr>
          <w:rFonts w:ascii="Times New Roman" w:hAnsi="Times New Roman" w:cs="Times New Roman"/>
          <w:sz w:val="20"/>
          <w:szCs w:val="20"/>
        </w:rPr>
        <w:t>Dane osobowe mogą być przetwarzane w sposób zautomatyzowany</w:t>
      </w:r>
      <w:r w:rsidR="00BC3751" w:rsidRPr="00D1307C">
        <w:rPr>
          <w:rFonts w:ascii="Times New Roman" w:hAnsi="Times New Roman" w:cs="Times New Roman"/>
          <w:sz w:val="20"/>
          <w:szCs w:val="20"/>
        </w:rPr>
        <w:t>,</w:t>
      </w:r>
      <w:r w:rsidR="007D2449" w:rsidRPr="00D1307C">
        <w:rPr>
          <w:rFonts w:ascii="Times New Roman" w:hAnsi="Times New Roman" w:cs="Times New Roman"/>
          <w:sz w:val="20"/>
          <w:szCs w:val="20"/>
        </w:rPr>
        <w:t xml:space="preserve"> jednakże nie podlegają one profilowaniu</w:t>
      </w:r>
      <w:r w:rsidR="00BC3751" w:rsidRPr="00D1307C">
        <w:rPr>
          <w:rFonts w:ascii="Times New Roman" w:hAnsi="Times New Roman" w:cs="Times New Roman"/>
          <w:sz w:val="20"/>
          <w:szCs w:val="20"/>
        </w:rPr>
        <w:t>,</w:t>
      </w:r>
      <w:r w:rsidR="00437CC3" w:rsidRPr="00D1307C">
        <w:rPr>
          <w:rFonts w:ascii="Times New Roman" w:hAnsi="Times New Roman" w:cs="Times New Roman"/>
          <w:sz w:val="20"/>
          <w:szCs w:val="20"/>
        </w:rPr>
        <w:t xml:space="preserve"> a </w:t>
      </w:r>
      <w:r w:rsidR="009D6A32" w:rsidRPr="00D1307C">
        <w:rPr>
          <w:rFonts w:ascii="Times New Roman" w:hAnsi="Times New Roman" w:cs="Times New Roman"/>
          <w:sz w:val="20"/>
          <w:szCs w:val="20"/>
        </w:rPr>
        <w:t xml:space="preserve">ich </w:t>
      </w:r>
      <w:r w:rsidR="00437CC3" w:rsidRPr="00D1307C">
        <w:rPr>
          <w:rFonts w:ascii="Times New Roman" w:hAnsi="Times New Roman" w:cs="Times New Roman"/>
          <w:sz w:val="20"/>
          <w:szCs w:val="20"/>
        </w:rPr>
        <w:t>przetwarzanie nie wywołuje negatywnych skutków prawnych lub nie wpływa na Państwa w żaden inny sposób</w:t>
      </w:r>
      <w:r w:rsidR="007D2449" w:rsidRPr="00D1307C">
        <w:rPr>
          <w:rFonts w:ascii="Times New Roman" w:hAnsi="Times New Roman" w:cs="Times New Roman"/>
          <w:sz w:val="20"/>
          <w:szCs w:val="20"/>
        </w:rPr>
        <w:t>.</w:t>
      </w:r>
    </w:p>
    <w:sectPr w:rsidR="008642A9" w:rsidRPr="00D1307C" w:rsidSect="009A221A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36FA0" w14:textId="77777777" w:rsidR="00816F89" w:rsidRDefault="00816F89" w:rsidP="007D2449">
      <w:r>
        <w:separator/>
      </w:r>
    </w:p>
  </w:endnote>
  <w:endnote w:type="continuationSeparator" w:id="0">
    <w:p w14:paraId="4A7C1BB3" w14:textId="77777777" w:rsidR="00816F89" w:rsidRDefault="00816F89" w:rsidP="007D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B3E93" w14:textId="77777777" w:rsidR="00816F89" w:rsidRDefault="00816F89" w:rsidP="007D2449">
      <w:r>
        <w:separator/>
      </w:r>
    </w:p>
  </w:footnote>
  <w:footnote w:type="continuationSeparator" w:id="0">
    <w:p w14:paraId="74B18731" w14:textId="77777777" w:rsidR="00816F89" w:rsidRDefault="00816F89" w:rsidP="007D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89A04" w14:textId="3E85D564" w:rsidR="007D2449" w:rsidRPr="007D2449" w:rsidRDefault="007D2449" w:rsidP="007D2449">
    <w:pPr>
      <w:pStyle w:val="NormalnyWeb"/>
      <w:spacing w:before="0" w:beforeAutospacing="0" w:after="0" w:afterAutospacing="0"/>
      <w:rPr>
        <w:rFonts w:ascii="Arial" w:hAnsi="Arial" w:cs="Arial"/>
        <w:color w:val="000000"/>
        <w:sz w:val="12"/>
        <w:szCs w:val="12"/>
      </w:rPr>
    </w:pPr>
  </w:p>
  <w:p w14:paraId="0ADCC004" w14:textId="423253CA" w:rsidR="007D2449" w:rsidRDefault="007D2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665"/>
    <w:multiLevelType w:val="multilevel"/>
    <w:tmpl w:val="B0F4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578CB"/>
    <w:multiLevelType w:val="hybridMultilevel"/>
    <w:tmpl w:val="C8DC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40441"/>
    <w:multiLevelType w:val="multilevel"/>
    <w:tmpl w:val="9BDE3212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0"/>
        </w:tabs>
        <w:ind w:left="733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64BD2"/>
    <w:multiLevelType w:val="multilevel"/>
    <w:tmpl w:val="E8E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F7502"/>
    <w:multiLevelType w:val="hybridMultilevel"/>
    <w:tmpl w:val="1C927E5E"/>
    <w:lvl w:ilvl="0" w:tplc="2C482E4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31E5"/>
    <w:multiLevelType w:val="hybridMultilevel"/>
    <w:tmpl w:val="4BEA9F82"/>
    <w:lvl w:ilvl="0" w:tplc="81AC2A4E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0822"/>
    <w:multiLevelType w:val="multilevel"/>
    <w:tmpl w:val="3E4E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EA4721"/>
    <w:multiLevelType w:val="hybridMultilevel"/>
    <w:tmpl w:val="3E580728"/>
    <w:lvl w:ilvl="0" w:tplc="F140DE28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E2DCD"/>
    <w:multiLevelType w:val="hybridMultilevel"/>
    <w:tmpl w:val="71B21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14AB5"/>
    <w:multiLevelType w:val="hybridMultilevel"/>
    <w:tmpl w:val="AB46077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542971A8"/>
    <w:multiLevelType w:val="multilevel"/>
    <w:tmpl w:val="258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713C2"/>
    <w:multiLevelType w:val="multilevel"/>
    <w:tmpl w:val="465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C3662"/>
    <w:multiLevelType w:val="hybridMultilevel"/>
    <w:tmpl w:val="FEFC9D3A"/>
    <w:lvl w:ilvl="0" w:tplc="31E8E844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A080C"/>
    <w:multiLevelType w:val="multilevel"/>
    <w:tmpl w:val="2CFC0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NewRomanPS" w:hAnsi="TimesNewRomanPS" w:hint="default"/>
        <w:b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2B376F"/>
    <w:multiLevelType w:val="multilevel"/>
    <w:tmpl w:val="A9A6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447D37"/>
    <w:multiLevelType w:val="hybridMultilevel"/>
    <w:tmpl w:val="19B0BD26"/>
    <w:lvl w:ilvl="0" w:tplc="E9527E06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F0B37"/>
    <w:multiLevelType w:val="hybridMultilevel"/>
    <w:tmpl w:val="E3049750"/>
    <w:lvl w:ilvl="0" w:tplc="96026F86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0594"/>
    <w:multiLevelType w:val="hybridMultilevel"/>
    <w:tmpl w:val="AFBE9B3A"/>
    <w:lvl w:ilvl="0" w:tplc="165C46C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F3565"/>
    <w:multiLevelType w:val="multilevel"/>
    <w:tmpl w:val="207A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155B7A"/>
    <w:multiLevelType w:val="multilevel"/>
    <w:tmpl w:val="450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11815"/>
    <w:multiLevelType w:val="multilevel"/>
    <w:tmpl w:val="29C6FBA6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2"/>
        </w:tabs>
        <w:ind w:left="42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2"/>
        </w:tabs>
        <w:ind w:left="7112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503CF8"/>
    <w:multiLevelType w:val="hybridMultilevel"/>
    <w:tmpl w:val="141A9C9A"/>
    <w:lvl w:ilvl="0" w:tplc="A7888F9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16"/>
  </w:num>
  <w:num w:numId="10">
    <w:abstractNumId w:val="21"/>
  </w:num>
  <w:num w:numId="11">
    <w:abstractNumId w:val="17"/>
  </w:num>
  <w:num w:numId="12">
    <w:abstractNumId w:val="1"/>
  </w:num>
  <w:num w:numId="13">
    <w:abstractNumId w:val="7"/>
  </w:num>
  <w:num w:numId="14">
    <w:abstractNumId w:val="5"/>
  </w:num>
  <w:num w:numId="15">
    <w:abstractNumId w:val="4"/>
  </w:num>
  <w:num w:numId="16">
    <w:abstractNumId w:val="9"/>
  </w:num>
  <w:num w:numId="17">
    <w:abstractNumId w:val="20"/>
  </w:num>
  <w:num w:numId="18">
    <w:abstractNumId w:val="10"/>
  </w:num>
  <w:num w:numId="19">
    <w:abstractNumId w:val="19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FC"/>
    <w:rsid w:val="00000977"/>
    <w:rsid w:val="00012CCF"/>
    <w:rsid w:val="000571C2"/>
    <w:rsid w:val="0007497B"/>
    <w:rsid w:val="00096565"/>
    <w:rsid w:val="000A0A3F"/>
    <w:rsid w:val="000A3A56"/>
    <w:rsid w:val="000C3071"/>
    <w:rsid w:val="00100B16"/>
    <w:rsid w:val="00116136"/>
    <w:rsid w:val="00174622"/>
    <w:rsid w:val="00196CB3"/>
    <w:rsid w:val="001A612D"/>
    <w:rsid w:val="001C17CC"/>
    <w:rsid w:val="001C17ED"/>
    <w:rsid w:val="001D3C6C"/>
    <w:rsid w:val="001D7192"/>
    <w:rsid w:val="00227311"/>
    <w:rsid w:val="002466C9"/>
    <w:rsid w:val="002C130F"/>
    <w:rsid w:val="002C2F5C"/>
    <w:rsid w:val="002F5C07"/>
    <w:rsid w:val="00336984"/>
    <w:rsid w:val="003706FF"/>
    <w:rsid w:val="00381BFC"/>
    <w:rsid w:val="003C0EE9"/>
    <w:rsid w:val="003D5AD2"/>
    <w:rsid w:val="003E5C4C"/>
    <w:rsid w:val="00437CC3"/>
    <w:rsid w:val="004E5CAD"/>
    <w:rsid w:val="005360A6"/>
    <w:rsid w:val="00570B92"/>
    <w:rsid w:val="005B1D54"/>
    <w:rsid w:val="005C73E2"/>
    <w:rsid w:val="0063190D"/>
    <w:rsid w:val="00645699"/>
    <w:rsid w:val="00660238"/>
    <w:rsid w:val="00666698"/>
    <w:rsid w:val="006D1987"/>
    <w:rsid w:val="006D1F24"/>
    <w:rsid w:val="006D224A"/>
    <w:rsid w:val="006E74A8"/>
    <w:rsid w:val="007D2449"/>
    <w:rsid w:val="007D669F"/>
    <w:rsid w:val="007F3C36"/>
    <w:rsid w:val="007F42E7"/>
    <w:rsid w:val="00816F89"/>
    <w:rsid w:val="008354C5"/>
    <w:rsid w:val="0089197E"/>
    <w:rsid w:val="008B0EAA"/>
    <w:rsid w:val="0093524A"/>
    <w:rsid w:val="009A221A"/>
    <w:rsid w:val="009D60A6"/>
    <w:rsid w:val="009D6A32"/>
    <w:rsid w:val="00A22B66"/>
    <w:rsid w:val="00A331CC"/>
    <w:rsid w:val="00A849AF"/>
    <w:rsid w:val="00AA49CA"/>
    <w:rsid w:val="00AB73FA"/>
    <w:rsid w:val="00AE139D"/>
    <w:rsid w:val="00AE2758"/>
    <w:rsid w:val="00B24D02"/>
    <w:rsid w:val="00BC3751"/>
    <w:rsid w:val="00BD714C"/>
    <w:rsid w:val="00CB1F62"/>
    <w:rsid w:val="00CE7D84"/>
    <w:rsid w:val="00D10D3D"/>
    <w:rsid w:val="00D1307C"/>
    <w:rsid w:val="00D151BC"/>
    <w:rsid w:val="00D7061E"/>
    <w:rsid w:val="00DB0E61"/>
    <w:rsid w:val="00DD1FD3"/>
    <w:rsid w:val="00DD49AC"/>
    <w:rsid w:val="00E15217"/>
    <w:rsid w:val="00E442EF"/>
    <w:rsid w:val="00E51913"/>
    <w:rsid w:val="00E75A27"/>
    <w:rsid w:val="00EB3D70"/>
    <w:rsid w:val="00EC4F7E"/>
    <w:rsid w:val="00F6187F"/>
    <w:rsid w:val="00F90CD1"/>
    <w:rsid w:val="00FE0DE0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226C3"/>
  <w15:chartTrackingRefBased/>
  <w15:docId w15:val="{86276530-CD39-5448-BEF3-41065C63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CD1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E27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F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FC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FC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F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18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F618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8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6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4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D2449"/>
  </w:style>
  <w:style w:type="paragraph" w:styleId="Stopka">
    <w:name w:val="footer"/>
    <w:basedOn w:val="Normalny"/>
    <w:link w:val="StopkaZnak"/>
    <w:uiPriority w:val="99"/>
    <w:unhideWhenUsed/>
    <w:rsid w:val="007D24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D2449"/>
  </w:style>
  <w:style w:type="paragraph" w:styleId="NormalnyWeb">
    <w:name w:val="Normal (Web)"/>
    <w:basedOn w:val="Normalny"/>
    <w:uiPriority w:val="99"/>
    <w:unhideWhenUsed/>
    <w:rsid w:val="007D24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D244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E27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stalsa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talsat@instalsa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instalsat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instalsa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Maciej Kłos</cp:lastModifiedBy>
  <cp:revision>8</cp:revision>
  <dcterms:created xsi:type="dcterms:W3CDTF">2020-10-13T11:35:00Z</dcterms:created>
  <dcterms:modified xsi:type="dcterms:W3CDTF">2020-11-13T09:29:00Z</dcterms:modified>
</cp:coreProperties>
</file>